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72A6659" w14:textId="77777777" w:rsidR="002D65EA" w:rsidRPr="00D6352B" w:rsidRDefault="002D65EA" w:rsidP="002D65EA">
      <w:pPr>
        <w:jc w:val="center"/>
        <w:rPr>
          <w:rFonts w:ascii="Roboto Condensed" w:hAnsi="Roboto Condensed" w:cs="Calibri"/>
          <w:b/>
          <w:sz w:val="22"/>
          <w:szCs w:val="22"/>
        </w:rPr>
      </w:pPr>
    </w:p>
    <w:p w14:paraId="0A37501D" w14:textId="77777777" w:rsidR="006D0F0C" w:rsidRPr="00D6352B" w:rsidRDefault="00485F6D" w:rsidP="006D0F0C">
      <w:pPr>
        <w:jc w:val="center"/>
        <w:rPr>
          <w:rFonts w:ascii="Roboto Condensed" w:hAnsi="Roboto Condensed"/>
          <w:noProof/>
          <w:sz w:val="22"/>
          <w:szCs w:val="22"/>
        </w:rPr>
      </w:pPr>
      <w:r>
        <w:rPr>
          <w:noProof/>
        </w:rPr>
        <w:drawing>
          <wp:inline distT="0" distB="0" distL="0" distR="0" wp14:anchorId="593A1EA5" wp14:editId="2A3D6E45">
            <wp:extent cx="4257675" cy="8001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0">
                      <a:extLst>
                        <a:ext uri="{28A0092B-C50C-407E-A947-70E740481C1C}">
                          <a14:useLocalDpi xmlns:a14="http://schemas.microsoft.com/office/drawing/2010/main" val="0"/>
                        </a:ext>
                      </a:extLst>
                    </a:blip>
                    <a:srcRect l="10835" t="75833" r="11433" b="4721"/>
                    <a:stretch>
                      <a:fillRect/>
                    </a:stretch>
                  </pic:blipFill>
                  <pic:spPr>
                    <a:xfrm>
                      <a:off x="0" y="0"/>
                      <a:ext cx="4257675" cy="800100"/>
                    </a:xfrm>
                    <a:prstGeom prst="rect">
                      <a:avLst/>
                    </a:prstGeom>
                  </pic:spPr>
                </pic:pic>
              </a:graphicData>
            </a:graphic>
          </wp:inline>
        </w:drawing>
      </w:r>
    </w:p>
    <w:p w14:paraId="5DAB6C7B" w14:textId="77777777" w:rsidR="002D65EA" w:rsidRPr="00D6352B" w:rsidRDefault="002D65EA" w:rsidP="002D65EA">
      <w:pPr>
        <w:rPr>
          <w:rFonts w:ascii="Roboto Condensed" w:hAnsi="Roboto Condensed" w:cs="Calibri"/>
          <w:sz w:val="22"/>
          <w:szCs w:val="22"/>
        </w:rPr>
      </w:pPr>
    </w:p>
    <w:p w14:paraId="6969E296" w14:textId="77777777" w:rsidR="002D65EA" w:rsidRPr="00D6352B" w:rsidRDefault="002D65EA" w:rsidP="002D65EA">
      <w:pPr>
        <w:pStyle w:val="Heading4"/>
        <w:rPr>
          <w:rFonts w:ascii="Roboto Condensed" w:hAnsi="Roboto Condensed" w:cs="Calibri"/>
          <w:b w:val="0"/>
          <w:sz w:val="22"/>
          <w:szCs w:val="22"/>
        </w:rPr>
      </w:pPr>
      <w:r w:rsidRPr="00D6352B">
        <w:rPr>
          <w:rFonts w:ascii="Roboto Condensed" w:hAnsi="Roboto Condensed" w:cs="Calibri"/>
          <w:sz w:val="22"/>
          <w:szCs w:val="22"/>
        </w:rPr>
        <w:t>P</w:t>
      </w:r>
      <w:r w:rsidR="007447AB" w:rsidRPr="00D6352B">
        <w:rPr>
          <w:rFonts w:ascii="Roboto Condensed" w:hAnsi="Roboto Condensed" w:cs="Calibri"/>
          <w:sz w:val="22"/>
          <w:szCs w:val="22"/>
        </w:rPr>
        <w:t>rocedure</w:t>
      </w:r>
      <w:r w:rsidR="00BE6128" w:rsidRPr="00D6352B">
        <w:rPr>
          <w:rFonts w:ascii="Roboto Condensed" w:hAnsi="Roboto Condensed" w:cs="Calibri"/>
          <w:sz w:val="22"/>
          <w:szCs w:val="22"/>
        </w:rPr>
        <w:t xml:space="preserve"> Title</w:t>
      </w:r>
      <w:r w:rsidRPr="00D6352B">
        <w:rPr>
          <w:rFonts w:ascii="Roboto Condensed" w:hAnsi="Roboto Condensed" w:cs="Calibri"/>
          <w:sz w:val="22"/>
          <w:szCs w:val="22"/>
        </w:rPr>
        <w:t xml:space="preserve">:  </w:t>
      </w:r>
      <w:r w:rsidR="00BB7EEB">
        <w:rPr>
          <w:rFonts w:ascii="Roboto Condensed" w:hAnsi="Roboto Condensed" w:cs="Calibri"/>
          <w:sz w:val="22"/>
          <w:szCs w:val="22"/>
        </w:rPr>
        <w:t>Engagement in Research with Human Subjects</w:t>
      </w:r>
    </w:p>
    <w:p w14:paraId="02EB378F" w14:textId="77777777" w:rsidR="00010BF5" w:rsidRPr="00D6352B" w:rsidRDefault="00010BF5" w:rsidP="00E21238">
      <w:pPr>
        <w:rPr>
          <w:rFonts w:ascii="Roboto Condensed" w:hAnsi="Roboto Condensed" w:cs="Calibri"/>
          <w:sz w:val="22"/>
          <w:szCs w:val="22"/>
        </w:rPr>
      </w:pPr>
    </w:p>
    <w:tbl>
      <w:tblPr>
        <w:tblW w:w="834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58"/>
        <w:gridCol w:w="1710"/>
        <w:gridCol w:w="1800"/>
        <w:gridCol w:w="2880"/>
      </w:tblGrid>
      <w:tr w:rsidR="00BE6128" w:rsidRPr="00D6352B" w14:paraId="630143A3" w14:textId="77777777" w:rsidTr="0040278A">
        <w:trPr>
          <w:cantSplit/>
          <w:jc w:val="center"/>
        </w:trPr>
        <w:tc>
          <w:tcPr>
            <w:tcW w:w="1958" w:type="dxa"/>
          </w:tcPr>
          <w:p w14:paraId="56BB66F3" w14:textId="77777777" w:rsidR="00BE6128" w:rsidRPr="00D6352B" w:rsidRDefault="00BE6128" w:rsidP="00BE6128">
            <w:pPr>
              <w:jc w:val="right"/>
              <w:rPr>
                <w:rFonts w:ascii="Roboto Condensed" w:hAnsi="Roboto Condensed" w:cs="Calibri"/>
                <w:color w:val="000000"/>
                <w:sz w:val="22"/>
                <w:szCs w:val="22"/>
              </w:rPr>
            </w:pPr>
            <w:r w:rsidRPr="00D6352B">
              <w:rPr>
                <w:rFonts w:ascii="Roboto Condensed" w:hAnsi="Roboto Condensed" w:cs="Calibri"/>
                <w:b/>
                <w:color w:val="000000"/>
                <w:sz w:val="22"/>
                <w:szCs w:val="22"/>
              </w:rPr>
              <w:t>Associated Policy:</w:t>
            </w:r>
          </w:p>
        </w:tc>
        <w:tc>
          <w:tcPr>
            <w:tcW w:w="6390" w:type="dxa"/>
            <w:gridSpan w:val="3"/>
          </w:tcPr>
          <w:p w14:paraId="30D529A0" w14:textId="77777777" w:rsidR="00BE6128" w:rsidRPr="00D6352B" w:rsidRDefault="00BE6128" w:rsidP="00BE6128">
            <w:pPr>
              <w:rPr>
                <w:rFonts w:ascii="Roboto Condensed" w:hAnsi="Roboto Condensed" w:cs="Calibri"/>
                <w:color w:val="000000"/>
                <w:sz w:val="22"/>
                <w:szCs w:val="22"/>
              </w:rPr>
            </w:pPr>
            <w:r w:rsidRPr="00D6352B">
              <w:rPr>
                <w:rFonts w:ascii="Roboto Condensed" w:hAnsi="Roboto Condensed" w:cs="Calibri"/>
                <w:color w:val="000000"/>
                <w:sz w:val="22"/>
                <w:szCs w:val="22"/>
              </w:rPr>
              <w:t>Human Research Protection Policy (OSA Policy 1.0)</w:t>
            </w:r>
          </w:p>
        </w:tc>
      </w:tr>
      <w:tr w:rsidR="00BE6128" w:rsidRPr="00D6352B" w14:paraId="4561F080" w14:textId="77777777" w:rsidTr="0040278A">
        <w:trPr>
          <w:cantSplit/>
          <w:jc w:val="center"/>
        </w:trPr>
        <w:tc>
          <w:tcPr>
            <w:tcW w:w="1958" w:type="dxa"/>
          </w:tcPr>
          <w:p w14:paraId="229C199C" w14:textId="77777777" w:rsidR="00BE6128" w:rsidRPr="00D6352B" w:rsidRDefault="00BE6128" w:rsidP="00BE6128">
            <w:pPr>
              <w:jc w:val="right"/>
              <w:rPr>
                <w:rFonts w:ascii="Roboto Condensed" w:hAnsi="Roboto Condensed" w:cs="Calibri"/>
                <w:b/>
                <w:color w:val="000000"/>
                <w:sz w:val="22"/>
                <w:szCs w:val="22"/>
              </w:rPr>
            </w:pPr>
            <w:r w:rsidRPr="00D6352B">
              <w:rPr>
                <w:rFonts w:ascii="Roboto Condensed" w:hAnsi="Roboto Condensed" w:cs="Calibri"/>
                <w:b/>
                <w:color w:val="000000"/>
                <w:sz w:val="22"/>
                <w:szCs w:val="22"/>
              </w:rPr>
              <w:t>Responsible Unit:</w:t>
            </w:r>
          </w:p>
        </w:tc>
        <w:tc>
          <w:tcPr>
            <w:tcW w:w="6390" w:type="dxa"/>
            <w:gridSpan w:val="3"/>
          </w:tcPr>
          <w:p w14:paraId="14D37C2C" w14:textId="77777777" w:rsidR="00BE6128" w:rsidRPr="00D6352B" w:rsidRDefault="00BE6128" w:rsidP="00BE6128">
            <w:pPr>
              <w:rPr>
                <w:rFonts w:ascii="Roboto Condensed" w:hAnsi="Roboto Condensed" w:cs="Calibri"/>
                <w:color w:val="000000"/>
                <w:sz w:val="22"/>
                <w:szCs w:val="22"/>
              </w:rPr>
            </w:pPr>
            <w:r w:rsidRPr="00D6352B">
              <w:rPr>
                <w:rFonts w:ascii="Roboto Condensed" w:hAnsi="Roboto Condensed" w:cs="Calibri"/>
                <w:color w:val="000000"/>
                <w:sz w:val="22"/>
                <w:szCs w:val="22"/>
              </w:rPr>
              <w:t>Office of Scholarly Activity</w:t>
            </w:r>
          </w:p>
        </w:tc>
      </w:tr>
      <w:tr w:rsidR="00BE6128" w:rsidRPr="00D6352B" w14:paraId="79AA34EC" w14:textId="77777777" w:rsidTr="0040278A">
        <w:trPr>
          <w:cantSplit/>
          <w:jc w:val="center"/>
        </w:trPr>
        <w:tc>
          <w:tcPr>
            <w:tcW w:w="1958" w:type="dxa"/>
          </w:tcPr>
          <w:p w14:paraId="526511CD" w14:textId="77777777" w:rsidR="00BE6128" w:rsidRPr="00D6352B" w:rsidRDefault="00BE6128" w:rsidP="00BE6128">
            <w:pPr>
              <w:jc w:val="right"/>
              <w:rPr>
                <w:rFonts w:ascii="Roboto Condensed" w:hAnsi="Roboto Condensed" w:cs="Calibri"/>
                <w:b/>
                <w:color w:val="000000"/>
                <w:sz w:val="22"/>
                <w:szCs w:val="22"/>
              </w:rPr>
            </w:pPr>
            <w:r w:rsidRPr="00D6352B">
              <w:rPr>
                <w:rFonts w:ascii="Roboto Condensed" w:hAnsi="Roboto Condensed" w:cs="Calibri"/>
                <w:b/>
                <w:color w:val="000000"/>
                <w:sz w:val="22"/>
                <w:szCs w:val="22"/>
              </w:rPr>
              <w:t>Created:</w:t>
            </w:r>
          </w:p>
        </w:tc>
        <w:tc>
          <w:tcPr>
            <w:tcW w:w="1710" w:type="dxa"/>
          </w:tcPr>
          <w:p w14:paraId="7BD398AF" w14:textId="77777777" w:rsidR="00BE6128" w:rsidRPr="00D6352B" w:rsidRDefault="00A20004" w:rsidP="00BE6128">
            <w:pPr>
              <w:rPr>
                <w:rFonts w:ascii="Roboto Condensed" w:hAnsi="Roboto Condensed" w:cs="Calibri"/>
                <w:color w:val="000000"/>
                <w:sz w:val="22"/>
                <w:szCs w:val="22"/>
              </w:rPr>
            </w:pPr>
            <w:r>
              <w:rPr>
                <w:rFonts w:ascii="Roboto Condensed" w:hAnsi="Roboto Condensed" w:cs="Calibri"/>
                <w:color w:val="000000"/>
                <w:sz w:val="22"/>
                <w:szCs w:val="22"/>
              </w:rPr>
              <w:t>05/21/2020</w:t>
            </w:r>
          </w:p>
        </w:tc>
        <w:tc>
          <w:tcPr>
            <w:tcW w:w="1800" w:type="dxa"/>
          </w:tcPr>
          <w:p w14:paraId="3DF3C671" w14:textId="77777777" w:rsidR="00BE6128" w:rsidRPr="00D6352B" w:rsidRDefault="00BE6128" w:rsidP="00BE6128">
            <w:pPr>
              <w:jc w:val="right"/>
              <w:rPr>
                <w:rFonts w:ascii="Roboto Condensed" w:hAnsi="Roboto Condensed" w:cs="Calibri"/>
                <w:b/>
                <w:color w:val="000000"/>
                <w:sz w:val="22"/>
                <w:szCs w:val="22"/>
              </w:rPr>
            </w:pPr>
            <w:r w:rsidRPr="00D6352B">
              <w:rPr>
                <w:rFonts w:ascii="Roboto Condensed" w:hAnsi="Roboto Condensed" w:cs="Calibri"/>
                <w:b/>
                <w:color w:val="000000"/>
                <w:sz w:val="22"/>
                <w:szCs w:val="22"/>
              </w:rPr>
              <w:t>Executive Lead:</w:t>
            </w:r>
          </w:p>
        </w:tc>
        <w:tc>
          <w:tcPr>
            <w:tcW w:w="2880" w:type="dxa"/>
          </w:tcPr>
          <w:p w14:paraId="51651D34" w14:textId="77777777" w:rsidR="00BE6128" w:rsidRPr="00D6352B" w:rsidRDefault="00BE6128" w:rsidP="00BE6128">
            <w:pPr>
              <w:rPr>
                <w:rFonts w:ascii="Roboto Condensed" w:hAnsi="Roboto Condensed" w:cs="Calibri"/>
                <w:color w:val="000000"/>
                <w:sz w:val="22"/>
                <w:szCs w:val="22"/>
              </w:rPr>
            </w:pPr>
            <w:r w:rsidRPr="00D6352B">
              <w:rPr>
                <w:rFonts w:ascii="Roboto Condensed" w:hAnsi="Roboto Condensed" w:cs="Calibri"/>
                <w:color w:val="000000"/>
                <w:sz w:val="22"/>
                <w:szCs w:val="22"/>
              </w:rPr>
              <w:t>Chief Research Officer</w:t>
            </w:r>
          </w:p>
        </w:tc>
      </w:tr>
      <w:tr w:rsidR="00BE6128" w:rsidRPr="00D6352B" w14:paraId="6F20457F" w14:textId="77777777" w:rsidTr="0040278A">
        <w:trPr>
          <w:cantSplit/>
          <w:jc w:val="center"/>
        </w:trPr>
        <w:tc>
          <w:tcPr>
            <w:tcW w:w="1958" w:type="dxa"/>
          </w:tcPr>
          <w:p w14:paraId="612B96BF" w14:textId="77777777" w:rsidR="00BE6128" w:rsidRPr="00D6352B" w:rsidRDefault="00BE6128" w:rsidP="00BE6128">
            <w:pPr>
              <w:jc w:val="right"/>
              <w:rPr>
                <w:rFonts w:ascii="Roboto Condensed" w:hAnsi="Roboto Condensed" w:cs="Calibri"/>
                <w:b/>
                <w:color w:val="000000"/>
                <w:sz w:val="22"/>
                <w:szCs w:val="22"/>
              </w:rPr>
            </w:pPr>
            <w:r w:rsidRPr="00D6352B">
              <w:rPr>
                <w:rFonts w:ascii="Roboto Condensed" w:hAnsi="Roboto Condensed" w:cs="Calibri"/>
                <w:b/>
                <w:color w:val="000000"/>
                <w:sz w:val="22"/>
                <w:szCs w:val="22"/>
              </w:rPr>
              <w:t>Effective:</w:t>
            </w:r>
          </w:p>
        </w:tc>
        <w:tc>
          <w:tcPr>
            <w:tcW w:w="1710" w:type="dxa"/>
          </w:tcPr>
          <w:p w14:paraId="6A05A809" w14:textId="58931ED2" w:rsidR="00BE6128" w:rsidRPr="00D6352B" w:rsidRDefault="00307650" w:rsidP="00B81FD1">
            <w:pPr>
              <w:rPr>
                <w:rFonts w:ascii="Roboto Condensed" w:hAnsi="Roboto Condensed" w:cs="Calibri"/>
                <w:color w:val="000000"/>
                <w:sz w:val="22"/>
                <w:szCs w:val="22"/>
              </w:rPr>
            </w:pPr>
            <w:r>
              <w:rPr>
                <w:rFonts w:ascii="Roboto Condensed" w:hAnsi="Roboto Condensed" w:cs="Calibri"/>
                <w:color w:val="000000"/>
                <w:sz w:val="22"/>
                <w:szCs w:val="22"/>
              </w:rPr>
              <w:t>09/30/2020</w:t>
            </w:r>
          </w:p>
        </w:tc>
        <w:tc>
          <w:tcPr>
            <w:tcW w:w="1800" w:type="dxa"/>
          </w:tcPr>
          <w:p w14:paraId="42514B6E" w14:textId="77777777" w:rsidR="00BE6128" w:rsidRPr="00D6352B" w:rsidRDefault="00BE6128" w:rsidP="00BE6128">
            <w:pPr>
              <w:jc w:val="right"/>
              <w:rPr>
                <w:rFonts w:ascii="Roboto Condensed" w:hAnsi="Roboto Condensed" w:cs="Calibri"/>
                <w:b/>
                <w:color w:val="000000"/>
                <w:sz w:val="22"/>
                <w:szCs w:val="22"/>
              </w:rPr>
            </w:pPr>
            <w:r w:rsidRPr="00D6352B">
              <w:rPr>
                <w:rFonts w:ascii="Roboto Condensed" w:hAnsi="Roboto Condensed" w:cs="Calibri"/>
                <w:b/>
                <w:color w:val="000000"/>
                <w:sz w:val="22"/>
                <w:szCs w:val="22"/>
              </w:rPr>
              <w:t>Revision History:</w:t>
            </w:r>
          </w:p>
        </w:tc>
        <w:tc>
          <w:tcPr>
            <w:tcW w:w="2880" w:type="dxa"/>
          </w:tcPr>
          <w:p w14:paraId="63BA48CB" w14:textId="2D94EC26" w:rsidR="00BE6128" w:rsidRPr="00D6352B" w:rsidRDefault="00EB1EE0" w:rsidP="00BE6128">
            <w:pPr>
              <w:rPr>
                <w:rFonts w:ascii="Roboto Condensed" w:hAnsi="Roboto Condensed" w:cs="Calibri"/>
                <w:color w:val="000000"/>
                <w:sz w:val="22"/>
                <w:szCs w:val="22"/>
              </w:rPr>
            </w:pPr>
            <w:r>
              <w:rPr>
                <w:rFonts w:ascii="Roboto Condensed" w:hAnsi="Roboto Condensed" w:cs="Calibri"/>
                <w:color w:val="000000"/>
                <w:sz w:val="22"/>
                <w:szCs w:val="22"/>
              </w:rPr>
              <w:t xml:space="preserve">.00 </w:t>
            </w:r>
            <w:r w:rsidR="00A20004">
              <w:rPr>
                <w:rFonts w:ascii="Roboto Condensed" w:hAnsi="Roboto Condensed" w:cs="Calibri"/>
                <w:color w:val="000000"/>
                <w:sz w:val="22"/>
                <w:szCs w:val="22"/>
              </w:rPr>
              <w:t>–</w:t>
            </w:r>
            <w:r>
              <w:rPr>
                <w:rFonts w:ascii="Roboto Condensed" w:hAnsi="Roboto Condensed" w:cs="Calibri"/>
                <w:color w:val="000000"/>
                <w:sz w:val="22"/>
                <w:szCs w:val="22"/>
              </w:rPr>
              <w:t xml:space="preserve"> </w:t>
            </w:r>
            <w:r w:rsidR="00A20004">
              <w:rPr>
                <w:rFonts w:ascii="Roboto Condensed" w:hAnsi="Roboto Condensed" w:cs="Calibri"/>
                <w:color w:val="000000"/>
                <w:sz w:val="22"/>
                <w:szCs w:val="22"/>
              </w:rPr>
              <w:t>05/21/2020</w:t>
            </w:r>
            <w:r w:rsidR="00882318">
              <w:rPr>
                <w:rFonts w:ascii="Roboto Condensed" w:hAnsi="Roboto Condensed" w:cs="Calibri"/>
                <w:color w:val="000000"/>
                <w:sz w:val="22"/>
                <w:szCs w:val="22"/>
              </w:rPr>
              <w:t>; .01 – 3/22/2023</w:t>
            </w:r>
          </w:p>
        </w:tc>
      </w:tr>
      <w:tr w:rsidR="00BE6128" w:rsidRPr="00D6352B" w14:paraId="208B719C" w14:textId="77777777" w:rsidTr="0040278A">
        <w:trPr>
          <w:cantSplit/>
          <w:jc w:val="center"/>
        </w:trPr>
        <w:tc>
          <w:tcPr>
            <w:tcW w:w="1958" w:type="dxa"/>
          </w:tcPr>
          <w:p w14:paraId="19D35CC3" w14:textId="77777777" w:rsidR="00BE6128" w:rsidRPr="00D6352B" w:rsidRDefault="00BE6128" w:rsidP="00BE6128">
            <w:pPr>
              <w:jc w:val="right"/>
              <w:rPr>
                <w:rFonts w:ascii="Roboto Condensed" w:hAnsi="Roboto Condensed" w:cs="Calibri"/>
                <w:b/>
                <w:color w:val="000000"/>
                <w:sz w:val="22"/>
                <w:szCs w:val="22"/>
              </w:rPr>
            </w:pPr>
            <w:r w:rsidRPr="00D6352B">
              <w:rPr>
                <w:rFonts w:ascii="Roboto Condensed" w:hAnsi="Roboto Condensed" w:cs="Calibri"/>
                <w:b/>
                <w:color w:val="000000"/>
                <w:sz w:val="22"/>
                <w:szCs w:val="22"/>
              </w:rPr>
              <w:t>Approved by:</w:t>
            </w:r>
          </w:p>
        </w:tc>
        <w:tc>
          <w:tcPr>
            <w:tcW w:w="6390" w:type="dxa"/>
            <w:gridSpan w:val="3"/>
          </w:tcPr>
          <w:p w14:paraId="128621CB" w14:textId="77777777" w:rsidR="00BE6128" w:rsidRPr="00D6352B" w:rsidRDefault="00B81FD1" w:rsidP="00BE6128">
            <w:pPr>
              <w:rPr>
                <w:rFonts w:ascii="Roboto Condensed" w:hAnsi="Roboto Condensed" w:cs="Calibri"/>
                <w:color w:val="000000"/>
                <w:sz w:val="22"/>
                <w:szCs w:val="22"/>
              </w:rPr>
            </w:pPr>
            <w:r w:rsidRPr="00B81FD1">
              <w:rPr>
                <w:rFonts w:ascii="Roboto Condensed" w:hAnsi="Roboto Condensed" w:cs="Calibri"/>
                <w:color w:val="000000"/>
                <w:sz w:val="22"/>
                <w:szCs w:val="22"/>
              </w:rPr>
              <w:t>Institutional Review Board</w:t>
            </w:r>
          </w:p>
        </w:tc>
      </w:tr>
      <w:tr w:rsidR="00E90008" w:rsidRPr="00D6352B" w14:paraId="25873BEC" w14:textId="77777777" w:rsidTr="0040278A">
        <w:trPr>
          <w:cantSplit/>
          <w:jc w:val="center"/>
        </w:trPr>
        <w:tc>
          <w:tcPr>
            <w:tcW w:w="1958" w:type="dxa"/>
          </w:tcPr>
          <w:p w14:paraId="048B69F4" w14:textId="77777777" w:rsidR="00E90008" w:rsidRPr="00D6352B" w:rsidRDefault="00E90008" w:rsidP="00E90008">
            <w:pPr>
              <w:jc w:val="right"/>
              <w:rPr>
                <w:rFonts w:ascii="Roboto Condensed" w:hAnsi="Roboto Condensed" w:cs="Calibri"/>
                <w:b/>
                <w:color w:val="000000"/>
                <w:sz w:val="22"/>
                <w:szCs w:val="22"/>
              </w:rPr>
            </w:pPr>
            <w:r w:rsidRPr="00D6352B">
              <w:rPr>
                <w:rFonts w:ascii="Roboto Condensed" w:hAnsi="Roboto Condensed" w:cs="Calibri"/>
                <w:b/>
                <w:color w:val="000000"/>
                <w:sz w:val="22"/>
                <w:szCs w:val="22"/>
              </w:rPr>
              <w:t>Procedure Number:</w:t>
            </w:r>
          </w:p>
        </w:tc>
        <w:tc>
          <w:tcPr>
            <w:tcW w:w="6390" w:type="dxa"/>
            <w:gridSpan w:val="3"/>
          </w:tcPr>
          <w:p w14:paraId="1143B1B0" w14:textId="66DEADCD" w:rsidR="00E90008" w:rsidRPr="00D6352B" w:rsidRDefault="00A20004" w:rsidP="00E90008">
            <w:pPr>
              <w:rPr>
                <w:rFonts w:ascii="Roboto Condensed" w:hAnsi="Roboto Condensed" w:cs="Calibri"/>
                <w:color w:val="000000"/>
                <w:sz w:val="22"/>
                <w:szCs w:val="22"/>
              </w:rPr>
            </w:pPr>
            <w:r>
              <w:rPr>
                <w:rFonts w:ascii="Roboto Condensed" w:hAnsi="Roboto Condensed" w:cs="Calibri"/>
                <w:color w:val="000000"/>
                <w:sz w:val="22"/>
                <w:szCs w:val="22"/>
              </w:rPr>
              <w:t>149</w:t>
            </w:r>
            <w:r w:rsidR="00882318">
              <w:rPr>
                <w:rFonts w:ascii="Roboto Condensed" w:hAnsi="Roboto Condensed" w:cs="Calibri"/>
                <w:color w:val="000000"/>
                <w:sz w:val="22"/>
                <w:szCs w:val="22"/>
              </w:rPr>
              <w:t>.01</w:t>
            </w:r>
          </w:p>
        </w:tc>
      </w:tr>
      <w:tr w:rsidR="00E90008" w:rsidRPr="00D6352B" w14:paraId="3F411AEB" w14:textId="77777777" w:rsidTr="0040278A">
        <w:trPr>
          <w:cantSplit/>
          <w:jc w:val="center"/>
        </w:trPr>
        <w:tc>
          <w:tcPr>
            <w:tcW w:w="1958" w:type="dxa"/>
          </w:tcPr>
          <w:p w14:paraId="314E3E7B" w14:textId="77777777" w:rsidR="00E90008" w:rsidRPr="00D6352B" w:rsidRDefault="00E90008" w:rsidP="00E90008">
            <w:pPr>
              <w:jc w:val="right"/>
              <w:rPr>
                <w:rFonts w:ascii="Roboto Condensed" w:hAnsi="Roboto Condensed" w:cs="Calibri"/>
                <w:b/>
                <w:color w:val="000000"/>
                <w:sz w:val="22"/>
                <w:szCs w:val="22"/>
              </w:rPr>
            </w:pPr>
            <w:r w:rsidRPr="00D6352B">
              <w:rPr>
                <w:rFonts w:ascii="Roboto Condensed" w:hAnsi="Roboto Condensed" w:cs="Calibri"/>
                <w:b/>
                <w:color w:val="000000"/>
                <w:sz w:val="22"/>
                <w:szCs w:val="22"/>
              </w:rPr>
              <w:t>Key Words:</w:t>
            </w:r>
          </w:p>
        </w:tc>
        <w:tc>
          <w:tcPr>
            <w:tcW w:w="6390" w:type="dxa"/>
            <w:gridSpan w:val="3"/>
          </w:tcPr>
          <w:p w14:paraId="204D8E89" w14:textId="3E7D5477" w:rsidR="00E90008" w:rsidRPr="00D6352B" w:rsidRDefault="004F484B" w:rsidP="002D5C83">
            <w:pPr>
              <w:rPr>
                <w:rFonts w:ascii="Roboto Condensed" w:hAnsi="Roboto Condensed" w:cs="Calibri"/>
                <w:color w:val="000000"/>
                <w:sz w:val="22"/>
                <w:szCs w:val="22"/>
              </w:rPr>
            </w:pPr>
            <w:r>
              <w:rPr>
                <w:rFonts w:ascii="Roboto Condensed" w:hAnsi="Roboto Condensed" w:cs="Calibri"/>
                <w:color w:val="000000"/>
                <w:sz w:val="22"/>
                <w:szCs w:val="22"/>
              </w:rPr>
              <w:t>Agents</w:t>
            </w:r>
            <w:r w:rsidR="00044DF3">
              <w:rPr>
                <w:rFonts w:ascii="Roboto Condensed" w:hAnsi="Roboto Condensed" w:cs="Calibri"/>
                <w:color w:val="000000"/>
                <w:sz w:val="22"/>
                <w:szCs w:val="22"/>
              </w:rPr>
              <w:t>;</w:t>
            </w:r>
            <w:r>
              <w:rPr>
                <w:rFonts w:ascii="Roboto Condensed" w:hAnsi="Roboto Condensed" w:cs="Calibri"/>
                <w:color w:val="000000"/>
                <w:sz w:val="22"/>
                <w:szCs w:val="22"/>
              </w:rPr>
              <w:t xml:space="preserve"> e</w:t>
            </w:r>
            <w:r w:rsidR="00387D31">
              <w:rPr>
                <w:rFonts w:ascii="Roboto Condensed" w:hAnsi="Roboto Condensed" w:cs="Calibri"/>
                <w:color w:val="000000"/>
                <w:sz w:val="22"/>
                <w:szCs w:val="22"/>
              </w:rPr>
              <w:t xml:space="preserve">ngaged; interaction; intervention; </w:t>
            </w:r>
            <w:r w:rsidR="00180145">
              <w:rPr>
                <w:rFonts w:ascii="Roboto Condensed" w:hAnsi="Roboto Condensed" w:cs="Calibri"/>
                <w:color w:val="000000"/>
                <w:sz w:val="22"/>
                <w:szCs w:val="22"/>
              </w:rPr>
              <w:t xml:space="preserve">private information; </w:t>
            </w:r>
          </w:p>
        </w:tc>
      </w:tr>
      <w:tr w:rsidR="005848D1" w:rsidRPr="00D6352B" w14:paraId="26FDCD94" w14:textId="77777777" w:rsidTr="0040278A">
        <w:trPr>
          <w:cantSplit/>
          <w:jc w:val="center"/>
        </w:trPr>
        <w:tc>
          <w:tcPr>
            <w:tcW w:w="1958" w:type="dxa"/>
          </w:tcPr>
          <w:p w14:paraId="4FB3E2D4" w14:textId="77777777" w:rsidR="005848D1" w:rsidRPr="00D6352B" w:rsidRDefault="005848D1" w:rsidP="005848D1">
            <w:pPr>
              <w:jc w:val="right"/>
              <w:rPr>
                <w:rFonts w:ascii="Roboto Condensed" w:hAnsi="Roboto Condensed" w:cs="Calibri"/>
                <w:b/>
                <w:color w:val="000000"/>
                <w:sz w:val="22"/>
                <w:szCs w:val="22"/>
              </w:rPr>
            </w:pPr>
            <w:r w:rsidRPr="00D6352B">
              <w:rPr>
                <w:rFonts w:ascii="Roboto Condensed" w:hAnsi="Roboto Condensed" w:cs="Calibri"/>
                <w:b/>
                <w:color w:val="000000"/>
                <w:sz w:val="22"/>
                <w:szCs w:val="22"/>
              </w:rPr>
              <w:t>Purpose:</w:t>
            </w:r>
          </w:p>
        </w:tc>
        <w:tc>
          <w:tcPr>
            <w:tcW w:w="6390" w:type="dxa"/>
            <w:gridSpan w:val="3"/>
          </w:tcPr>
          <w:p w14:paraId="33CF5047" w14:textId="27BDD711" w:rsidR="005848D1" w:rsidRPr="00D6352B" w:rsidRDefault="005848D1" w:rsidP="001C044C">
            <w:pPr>
              <w:rPr>
                <w:rFonts w:ascii="Roboto Condensed" w:hAnsi="Roboto Condensed" w:cs="Calibri"/>
                <w:color w:val="000000"/>
                <w:sz w:val="22"/>
                <w:szCs w:val="22"/>
              </w:rPr>
            </w:pPr>
            <w:r w:rsidRPr="00D6352B">
              <w:rPr>
                <w:rFonts w:ascii="Roboto Condensed" w:hAnsi="Roboto Condensed" w:cs="Calibri"/>
                <w:color w:val="000000"/>
                <w:sz w:val="22"/>
                <w:szCs w:val="22"/>
              </w:rPr>
              <w:t>To meet the responsibilities for protecting human subjects as issued by the Office for Human Research Protections (OHRP) requirement for individuals involved in the conduct or review of human subjects research at institutions holding OHRP-approved Federal Wide Assurances (FWAs)</w:t>
            </w:r>
          </w:p>
        </w:tc>
      </w:tr>
    </w:tbl>
    <w:p w14:paraId="5A39BBE3" w14:textId="77777777" w:rsidR="00E21238" w:rsidRPr="00D6352B" w:rsidRDefault="00E21238" w:rsidP="00E21238">
      <w:pPr>
        <w:rPr>
          <w:rFonts w:ascii="Roboto Condensed" w:hAnsi="Roboto Condensed" w:cs="Calibri"/>
          <w:sz w:val="22"/>
          <w:szCs w:val="22"/>
        </w:rPr>
      </w:pPr>
    </w:p>
    <w:p w14:paraId="2D345302" w14:textId="77777777" w:rsidR="002D65EA" w:rsidRPr="00D6352B" w:rsidRDefault="007447AB" w:rsidP="00E21238">
      <w:pPr>
        <w:rPr>
          <w:rFonts w:ascii="Roboto Condensed" w:hAnsi="Roboto Condensed" w:cs="Calibri"/>
          <w:sz w:val="22"/>
          <w:szCs w:val="22"/>
        </w:rPr>
      </w:pPr>
      <w:r w:rsidRPr="00D6352B">
        <w:rPr>
          <w:rFonts w:ascii="Roboto Condensed" w:hAnsi="Roboto Condensed" w:cs="Calibri"/>
          <w:b/>
          <w:sz w:val="22"/>
          <w:szCs w:val="22"/>
        </w:rPr>
        <w:t>Process</w:t>
      </w:r>
      <w:r w:rsidR="00CD3DF7" w:rsidRPr="00D6352B">
        <w:rPr>
          <w:rFonts w:ascii="Roboto Condensed" w:hAnsi="Roboto Condensed" w:cs="Calibri"/>
          <w:b/>
          <w:sz w:val="22"/>
          <w:szCs w:val="22"/>
        </w:rPr>
        <w:t xml:space="preserve">: </w:t>
      </w:r>
      <w:r w:rsidR="00CD3DF7" w:rsidRPr="00D6352B">
        <w:rPr>
          <w:rFonts w:ascii="Roboto Condensed" w:hAnsi="Roboto Condensed" w:cs="Calibri"/>
          <w:b/>
          <w:sz w:val="22"/>
          <w:szCs w:val="22"/>
        </w:rPr>
        <w:tab/>
      </w:r>
    </w:p>
    <w:p w14:paraId="5100DC1E" w14:textId="0B4DF906" w:rsidR="00B81FD1" w:rsidRDefault="00B81FD1" w:rsidP="00E21238">
      <w:pPr>
        <w:rPr>
          <w:rFonts w:ascii="Roboto Condensed" w:hAnsi="Roboto Condensed" w:cs="Calibri"/>
          <w:sz w:val="22"/>
          <w:szCs w:val="22"/>
        </w:rPr>
      </w:pPr>
      <w:r w:rsidRPr="00B81FD1">
        <w:rPr>
          <w:rFonts w:ascii="Roboto Condensed" w:hAnsi="Roboto Condensed" w:cs="Calibri"/>
          <w:sz w:val="22"/>
          <w:szCs w:val="22"/>
        </w:rPr>
        <w:t>This SOP serves to inform all agents, offices, departments, and affiliate sites regarding</w:t>
      </w:r>
      <w:r w:rsidR="00BB7EEB">
        <w:rPr>
          <w:rFonts w:ascii="Roboto Condensed" w:hAnsi="Roboto Condensed" w:cs="Calibri"/>
          <w:sz w:val="22"/>
          <w:szCs w:val="22"/>
        </w:rPr>
        <w:t xml:space="preserve"> the process for determining, documenting, and communicating whether PNWU</w:t>
      </w:r>
      <w:r w:rsidR="00DA1FE5">
        <w:rPr>
          <w:rFonts w:ascii="Roboto Condensed" w:hAnsi="Roboto Condensed" w:cs="Calibri"/>
          <w:sz w:val="22"/>
          <w:szCs w:val="22"/>
        </w:rPr>
        <w:t xml:space="preserve"> (or other institution) </w:t>
      </w:r>
      <w:r w:rsidR="00BB7EEB">
        <w:rPr>
          <w:rFonts w:ascii="Roboto Condensed" w:hAnsi="Roboto Condensed" w:cs="Calibri"/>
          <w:sz w:val="22"/>
          <w:szCs w:val="22"/>
        </w:rPr>
        <w:t>is eng</w:t>
      </w:r>
      <w:r w:rsidR="00CF38BD">
        <w:rPr>
          <w:rFonts w:ascii="Roboto Condensed" w:hAnsi="Roboto Condensed" w:cs="Calibri"/>
          <w:sz w:val="22"/>
          <w:szCs w:val="22"/>
        </w:rPr>
        <w:t xml:space="preserve">aged in </w:t>
      </w:r>
      <w:r w:rsidR="0020533C">
        <w:rPr>
          <w:rFonts w:ascii="Roboto Condensed" w:hAnsi="Roboto Condensed" w:cs="Calibri"/>
          <w:sz w:val="22"/>
          <w:szCs w:val="22"/>
        </w:rPr>
        <w:t>research with human subjects.</w:t>
      </w:r>
      <w:r w:rsidRPr="00B81FD1">
        <w:rPr>
          <w:rFonts w:ascii="Roboto Condensed" w:hAnsi="Roboto Condensed" w:cs="Calibri"/>
          <w:sz w:val="22"/>
          <w:szCs w:val="22"/>
        </w:rPr>
        <w:t xml:space="preserve"> </w:t>
      </w:r>
    </w:p>
    <w:p w14:paraId="41C8F396" w14:textId="77777777" w:rsidR="00C8211D" w:rsidRPr="00D6352B" w:rsidRDefault="00C8211D" w:rsidP="00E21238">
      <w:pPr>
        <w:rPr>
          <w:rFonts w:ascii="Roboto Condensed" w:hAnsi="Roboto Condensed" w:cs="Calibri"/>
          <w:sz w:val="22"/>
          <w:szCs w:val="22"/>
        </w:rPr>
      </w:pPr>
    </w:p>
    <w:p w14:paraId="5EEA806D" w14:textId="77777777" w:rsidR="00D37FAE" w:rsidRDefault="002D5C83" w:rsidP="00E21238">
      <w:pPr>
        <w:rPr>
          <w:rFonts w:ascii="Roboto Condensed" w:hAnsi="Roboto Condensed" w:cs="Calibri"/>
          <w:sz w:val="22"/>
          <w:szCs w:val="22"/>
        </w:rPr>
      </w:pPr>
      <w:r w:rsidRPr="002D5C83">
        <w:rPr>
          <w:rFonts w:ascii="Roboto Condensed" w:hAnsi="Roboto Condensed" w:cs="Calibri"/>
          <w:sz w:val="22"/>
          <w:szCs w:val="22"/>
        </w:rPr>
        <w:t>This SOP must be used as a guide in parallel with OSA Policy 1.0. SOPs are not intended to supersede existing institutional policies, and local, state, and federal laws and regulations.</w:t>
      </w:r>
    </w:p>
    <w:p w14:paraId="72A3D3EC" w14:textId="77777777" w:rsidR="002D5C83" w:rsidRDefault="002D5C83" w:rsidP="00E21238">
      <w:pPr>
        <w:rPr>
          <w:rFonts w:ascii="Roboto Condensed" w:hAnsi="Roboto Condensed" w:cs="Calibri"/>
          <w:sz w:val="22"/>
          <w:szCs w:val="22"/>
        </w:rPr>
      </w:pPr>
    </w:p>
    <w:p w14:paraId="4C48E38B" w14:textId="77777777" w:rsidR="00A0672D" w:rsidRDefault="00A0672D" w:rsidP="00E21238">
      <w:pPr>
        <w:rPr>
          <w:rFonts w:ascii="Roboto Condensed" w:hAnsi="Roboto Condensed" w:cs="Calibri"/>
          <w:b/>
          <w:sz w:val="22"/>
          <w:szCs w:val="22"/>
        </w:rPr>
      </w:pPr>
      <w:r>
        <w:rPr>
          <w:rFonts w:ascii="Roboto Condensed" w:hAnsi="Roboto Condensed" w:cs="Calibri"/>
          <w:b/>
          <w:sz w:val="22"/>
          <w:szCs w:val="22"/>
        </w:rPr>
        <w:t>General Information</w:t>
      </w:r>
    </w:p>
    <w:p w14:paraId="2B2DE293" w14:textId="44BEDCD6" w:rsidR="000A4F71" w:rsidRDefault="00044DF3" w:rsidP="000A4F71">
      <w:pPr>
        <w:rPr>
          <w:rFonts w:ascii="Roboto Condensed" w:hAnsi="Roboto Condensed" w:cs="Calibri"/>
          <w:sz w:val="22"/>
          <w:szCs w:val="22"/>
        </w:rPr>
      </w:pPr>
      <w:r w:rsidRPr="16009479">
        <w:rPr>
          <w:rFonts w:ascii="Roboto Condensed" w:hAnsi="Roboto Condensed" w:cs="Calibri"/>
          <w:sz w:val="22"/>
          <w:szCs w:val="22"/>
        </w:rPr>
        <w:t xml:space="preserve">Several </w:t>
      </w:r>
      <w:r w:rsidR="004F484B" w:rsidRPr="16009479">
        <w:rPr>
          <w:rFonts w:ascii="Roboto Condensed" w:hAnsi="Roboto Condensed" w:cs="Calibri"/>
          <w:sz w:val="22"/>
          <w:szCs w:val="22"/>
        </w:rPr>
        <w:t xml:space="preserve">institutions or individuals (e.g., investigators, students, faculty, </w:t>
      </w:r>
      <w:r w:rsidR="008E52C9" w:rsidRPr="16009479">
        <w:rPr>
          <w:rFonts w:ascii="Roboto Condensed" w:hAnsi="Roboto Condensed" w:cs="Calibri"/>
          <w:sz w:val="22"/>
          <w:szCs w:val="22"/>
        </w:rPr>
        <w:t xml:space="preserve">and </w:t>
      </w:r>
      <w:r w:rsidR="004F484B" w:rsidRPr="16009479">
        <w:rPr>
          <w:rFonts w:ascii="Roboto Condensed" w:hAnsi="Roboto Condensed" w:cs="Calibri"/>
          <w:sz w:val="22"/>
          <w:szCs w:val="22"/>
        </w:rPr>
        <w:t xml:space="preserve">staff) may work together on different aspects of a research project. </w:t>
      </w:r>
      <w:r w:rsidR="008D4885" w:rsidRPr="16009479">
        <w:rPr>
          <w:rFonts w:ascii="Roboto Condensed" w:hAnsi="Roboto Condensed" w:cs="Calibri"/>
          <w:sz w:val="22"/>
          <w:szCs w:val="22"/>
        </w:rPr>
        <w:t>Employees or agents of the institution may perform institutionally</w:t>
      </w:r>
      <w:r w:rsidRPr="16009479">
        <w:rPr>
          <w:rFonts w:ascii="Roboto Condensed" w:hAnsi="Roboto Condensed" w:cs="Calibri"/>
          <w:sz w:val="22"/>
          <w:szCs w:val="22"/>
        </w:rPr>
        <w:t>-</w:t>
      </w:r>
      <w:r w:rsidR="008D4885" w:rsidRPr="16009479">
        <w:rPr>
          <w:rFonts w:ascii="Roboto Condensed" w:hAnsi="Roboto Condensed" w:cs="Calibri"/>
          <w:sz w:val="22"/>
          <w:szCs w:val="22"/>
        </w:rPr>
        <w:t>designated activities or act on behalf of the university (exercise institutional authority or responsibility)</w:t>
      </w:r>
      <w:r w:rsidR="008E52C9" w:rsidRPr="16009479">
        <w:rPr>
          <w:rFonts w:ascii="Roboto Condensed" w:hAnsi="Roboto Condensed" w:cs="Calibri"/>
          <w:sz w:val="22"/>
          <w:szCs w:val="22"/>
        </w:rPr>
        <w:t xml:space="preserve"> </w:t>
      </w:r>
      <w:r w:rsidRPr="16009479">
        <w:rPr>
          <w:rFonts w:ascii="Roboto Condensed" w:hAnsi="Roboto Condensed" w:cs="Calibri"/>
          <w:sz w:val="22"/>
          <w:szCs w:val="22"/>
        </w:rPr>
        <w:t>h</w:t>
      </w:r>
      <w:r w:rsidR="009B3D67" w:rsidRPr="16009479">
        <w:rPr>
          <w:rFonts w:ascii="Roboto Condensed" w:hAnsi="Roboto Condensed" w:cs="Calibri"/>
          <w:sz w:val="22"/>
          <w:szCs w:val="22"/>
        </w:rPr>
        <w:t xml:space="preserve">owever all </w:t>
      </w:r>
      <w:r w:rsidR="008D4885" w:rsidRPr="16009479">
        <w:rPr>
          <w:rFonts w:ascii="Roboto Condensed" w:hAnsi="Roboto Condensed" w:cs="Calibri"/>
          <w:sz w:val="22"/>
          <w:szCs w:val="22"/>
        </w:rPr>
        <w:t xml:space="preserve">participating </w:t>
      </w:r>
      <w:r w:rsidR="000A4F71" w:rsidRPr="16009479">
        <w:rPr>
          <w:rFonts w:ascii="Roboto Condensed" w:hAnsi="Roboto Condensed" w:cs="Calibri"/>
          <w:sz w:val="22"/>
          <w:szCs w:val="22"/>
        </w:rPr>
        <w:t xml:space="preserve">individuals or institutions </w:t>
      </w:r>
      <w:r w:rsidR="009B3D67" w:rsidRPr="16009479">
        <w:rPr>
          <w:rFonts w:ascii="Roboto Condensed" w:hAnsi="Roboto Condensed" w:cs="Calibri"/>
          <w:sz w:val="22"/>
          <w:szCs w:val="22"/>
        </w:rPr>
        <w:t>may</w:t>
      </w:r>
      <w:r w:rsidR="53D5146D" w:rsidRPr="16009479">
        <w:rPr>
          <w:rFonts w:ascii="Roboto Condensed" w:hAnsi="Roboto Condensed" w:cs="Calibri"/>
          <w:sz w:val="22"/>
          <w:szCs w:val="22"/>
        </w:rPr>
        <w:t xml:space="preserve"> or may</w:t>
      </w:r>
      <w:r w:rsidR="009B3D67" w:rsidRPr="16009479">
        <w:rPr>
          <w:rFonts w:ascii="Roboto Condensed" w:hAnsi="Roboto Condensed" w:cs="Calibri"/>
          <w:sz w:val="22"/>
          <w:szCs w:val="22"/>
        </w:rPr>
        <w:t xml:space="preserve"> not be </w:t>
      </w:r>
      <w:r w:rsidR="000A4F71" w:rsidRPr="16009479">
        <w:rPr>
          <w:rFonts w:ascii="Roboto Condensed" w:hAnsi="Roboto Condensed" w:cs="Calibri"/>
          <w:b/>
          <w:bCs/>
          <w:i/>
          <w:iCs/>
          <w:sz w:val="22"/>
          <w:szCs w:val="22"/>
        </w:rPr>
        <w:t xml:space="preserve">engaged </w:t>
      </w:r>
      <w:r w:rsidR="000A4F71" w:rsidRPr="16009479">
        <w:rPr>
          <w:rFonts w:ascii="Roboto Condensed" w:hAnsi="Roboto Condensed" w:cs="Calibri"/>
          <w:sz w:val="22"/>
          <w:szCs w:val="22"/>
        </w:rPr>
        <w:t>in the research.</w:t>
      </w:r>
    </w:p>
    <w:p w14:paraId="0D0B940D" w14:textId="77777777" w:rsidR="000A4F71" w:rsidRDefault="000A4F71" w:rsidP="00283293">
      <w:pPr>
        <w:rPr>
          <w:rFonts w:ascii="Roboto Condensed" w:hAnsi="Roboto Condensed" w:cs="Calibri"/>
          <w:sz w:val="22"/>
          <w:szCs w:val="22"/>
        </w:rPr>
      </w:pPr>
    </w:p>
    <w:p w14:paraId="2E664092" w14:textId="49F7A300" w:rsidR="00EF3F6C" w:rsidRDefault="008D4885" w:rsidP="00283293">
      <w:pPr>
        <w:rPr>
          <w:rFonts w:ascii="Roboto Condensed" w:hAnsi="Roboto Condensed" w:cs="Calibri"/>
          <w:sz w:val="22"/>
          <w:szCs w:val="22"/>
        </w:rPr>
      </w:pPr>
      <w:r>
        <w:rPr>
          <w:rFonts w:ascii="Roboto Condensed" w:hAnsi="Roboto Condensed" w:cs="Calibri"/>
          <w:sz w:val="22"/>
          <w:szCs w:val="22"/>
        </w:rPr>
        <w:t xml:space="preserve">According to </w:t>
      </w:r>
      <w:r w:rsidR="004F484B">
        <w:rPr>
          <w:rFonts w:ascii="Roboto Condensed" w:hAnsi="Roboto Condensed" w:cs="Calibri"/>
          <w:sz w:val="22"/>
          <w:szCs w:val="22"/>
        </w:rPr>
        <w:t>OHRP</w:t>
      </w:r>
      <w:r w:rsidR="00044DF3">
        <w:rPr>
          <w:rFonts w:ascii="Roboto Condensed" w:hAnsi="Roboto Condensed" w:cs="Calibri"/>
          <w:sz w:val="22"/>
          <w:szCs w:val="22"/>
        </w:rPr>
        <w:t>,</w:t>
      </w:r>
      <w:r w:rsidR="00A42B40">
        <w:rPr>
          <w:rFonts w:ascii="Roboto Condensed" w:hAnsi="Roboto Condensed" w:cs="Calibri"/>
          <w:sz w:val="22"/>
          <w:szCs w:val="22"/>
        </w:rPr>
        <w:t xml:space="preserve"> an </w:t>
      </w:r>
      <w:r w:rsidR="00283293">
        <w:rPr>
          <w:rFonts w:ascii="Roboto Condensed" w:hAnsi="Roboto Condensed" w:cs="Calibri"/>
          <w:sz w:val="22"/>
          <w:szCs w:val="22"/>
        </w:rPr>
        <w:t>institution</w:t>
      </w:r>
      <w:r>
        <w:rPr>
          <w:rFonts w:ascii="Roboto Condensed" w:hAnsi="Roboto Condensed" w:cs="Calibri"/>
          <w:sz w:val="22"/>
          <w:szCs w:val="22"/>
        </w:rPr>
        <w:t xml:space="preserve"> is</w:t>
      </w:r>
      <w:r w:rsidR="00283293">
        <w:rPr>
          <w:rFonts w:ascii="Roboto Condensed" w:hAnsi="Roboto Condensed" w:cs="Calibri"/>
          <w:sz w:val="22"/>
          <w:szCs w:val="22"/>
        </w:rPr>
        <w:t xml:space="preserve"> </w:t>
      </w:r>
      <w:r w:rsidR="00283293" w:rsidRPr="00EF3F6C">
        <w:rPr>
          <w:rFonts w:ascii="Roboto Condensed" w:hAnsi="Roboto Condensed" w:cs="Calibri"/>
          <w:b/>
          <w:i/>
          <w:sz w:val="22"/>
          <w:szCs w:val="22"/>
        </w:rPr>
        <w:t>en</w:t>
      </w:r>
      <w:r w:rsidR="00CF38BD" w:rsidRPr="00EF3F6C">
        <w:rPr>
          <w:rFonts w:ascii="Roboto Condensed" w:hAnsi="Roboto Condensed" w:cs="Calibri"/>
          <w:b/>
          <w:i/>
          <w:sz w:val="22"/>
          <w:szCs w:val="22"/>
        </w:rPr>
        <w:t>gaged</w:t>
      </w:r>
      <w:r w:rsidR="00CF38BD">
        <w:rPr>
          <w:rFonts w:ascii="Roboto Condensed" w:hAnsi="Roboto Condensed" w:cs="Calibri"/>
          <w:sz w:val="22"/>
          <w:szCs w:val="22"/>
        </w:rPr>
        <w:t xml:space="preserve"> in </w:t>
      </w:r>
      <w:r w:rsidR="00C0175F">
        <w:rPr>
          <w:rFonts w:ascii="Roboto Condensed" w:hAnsi="Roboto Condensed" w:cs="Calibri"/>
          <w:sz w:val="22"/>
          <w:szCs w:val="22"/>
        </w:rPr>
        <w:t xml:space="preserve">research with human subjects </w:t>
      </w:r>
      <w:r w:rsidR="00EF3F6C">
        <w:rPr>
          <w:rFonts w:ascii="Roboto Condensed" w:hAnsi="Roboto Condensed" w:cs="Calibri"/>
          <w:sz w:val="22"/>
          <w:szCs w:val="22"/>
        </w:rPr>
        <w:t>when it</w:t>
      </w:r>
      <w:r w:rsidR="00044DF3">
        <w:rPr>
          <w:rFonts w:ascii="Roboto Condensed" w:hAnsi="Roboto Condensed" w:cs="Calibri"/>
          <w:sz w:val="22"/>
          <w:szCs w:val="22"/>
        </w:rPr>
        <w:t>s</w:t>
      </w:r>
      <w:r w:rsidR="00EF3F6C">
        <w:rPr>
          <w:rFonts w:ascii="Roboto Condensed" w:hAnsi="Roboto Condensed" w:cs="Calibri"/>
          <w:sz w:val="22"/>
          <w:szCs w:val="22"/>
        </w:rPr>
        <w:t xml:space="preserve"> employees or agents, for the purposes of a research project, obtain:</w:t>
      </w:r>
    </w:p>
    <w:p w14:paraId="31E60634" w14:textId="77777777" w:rsidR="00EF3F6C" w:rsidRDefault="00283293" w:rsidP="000E49F7">
      <w:pPr>
        <w:numPr>
          <w:ilvl w:val="0"/>
          <w:numId w:val="21"/>
        </w:numPr>
        <w:rPr>
          <w:rFonts w:ascii="Roboto Condensed" w:hAnsi="Roboto Condensed" w:cs="Calibri"/>
          <w:sz w:val="22"/>
          <w:szCs w:val="22"/>
        </w:rPr>
      </w:pPr>
      <w:r>
        <w:rPr>
          <w:rFonts w:ascii="Roboto Condensed" w:hAnsi="Roboto Condensed" w:cs="Calibri"/>
          <w:sz w:val="22"/>
          <w:szCs w:val="22"/>
        </w:rPr>
        <w:t>data about th</w:t>
      </w:r>
      <w:r w:rsidR="00DA1FE5">
        <w:rPr>
          <w:rFonts w:ascii="Roboto Condensed" w:hAnsi="Roboto Condensed" w:cs="Calibri"/>
          <w:sz w:val="22"/>
          <w:szCs w:val="22"/>
        </w:rPr>
        <w:t>e</w:t>
      </w:r>
      <w:r w:rsidR="00CF38BD">
        <w:rPr>
          <w:rFonts w:ascii="Roboto Condensed" w:hAnsi="Roboto Condensed" w:cs="Calibri"/>
          <w:sz w:val="22"/>
          <w:szCs w:val="22"/>
        </w:rPr>
        <w:t xml:space="preserve"> subjects</w:t>
      </w:r>
      <w:r w:rsidR="00EF3F6C">
        <w:rPr>
          <w:rFonts w:ascii="Roboto Condensed" w:hAnsi="Roboto Condensed" w:cs="Calibri"/>
          <w:sz w:val="22"/>
          <w:szCs w:val="22"/>
        </w:rPr>
        <w:t xml:space="preserve"> of the research</w:t>
      </w:r>
      <w:r w:rsidR="00CF38BD">
        <w:rPr>
          <w:rFonts w:ascii="Roboto Condensed" w:hAnsi="Roboto Condensed" w:cs="Calibri"/>
          <w:sz w:val="22"/>
          <w:szCs w:val="22"/>
        </w:rPr>
        <w:t xml:space="preserve"> throu</w:t>
      </w:r>
      <w:r w:rsidR="00A0672D">
        <w:rPr>
          <w:rFonts w:ascii="Roboto Condensed" w:hAnsi="Roboto Condensed" w:cs="Calibri"/>
          <w:sz w:val="22"/>
          <w:szCs w:val="22"/>
        </w:rPr>
        <w:t>gh intervention or interaction</w:t>
      </w:r>
      <w:r w:rsidR="00EF3F6C">
        <w:rPr>
          <w:rFonts w:ascii="Roboto Condensed" w:hAnsi="Roboto Condensed" w:cs="Calibri"/>
          <w:sz w:val="22"/>
          <w:szCs w:val="22"/>
        </w:rPr>
        <w:t xml:space="preserve"> with them</w:t>
      </w:r>
      <w:r w:rsidR="00A0672D">
        <w:rPr>
          <w:rFonts w:ascii="Roboto Condensed" w:hAnsi="Roboto Condensed" w:cs="Calibri"/>
          <w:sz w:val="22"/>
          <w:szCs w:val="22"/>
        </w:rPr>
        <w:t xml:space="preserve">; </w:t>
      </w:r>
    </w:p>
    <w:p w14:paraId="5C824241" w14:textId="77777777" w:rsidR="00EF3F6C" w:rsidRDefault="00A0672D" w:rsidP="000E49F7">
      <w:pPr>
        <w:numPr>
          <w:ilvl w:val="0"/>
          <w:numId w:val="21"/>
        </w:numPr>
        <w:rPr>
          <w:rFonts w:ascii="Roboto Condensed" w:hAnsi="Roboto Condensed" w:cs="Calibri"/>
          <w:sz w:val="22"/>
          <w:szCs w:val="22"/>
        </w:rPr>
      </w:pPr>
      <w:r>
        <w:rPr>
          <w:rFonts w:ascii="Roboto Condensed" w:hAnsi="Roboto Condensed" w:cs="Calibri"/>
          <w:sz w:val="22"/>
          <w:szCs w:val="22"/>
        </w:rPr>
        <w:t>identifiable private information about the subjects</w:t>
      </w:r>
      <w:r w:rsidR="00EF3F6C">
        <w:rPr>
          <w:rFonts w:ascii="Roboto Condensed" w:hAnsi="Roboto Condensed" w:cs="Calibri"/>
          <w:sz w:val="22"/>
          <w:szCs w:val="22"/>
        </w:rPr>
        <w:t xml:space="preserve"> of the research</w:t>
      </w:r>
      <w:r w:rsidR="00A42B40">
        <w:rPr>
          <w:rFonts w:ascii="Roboto Condensed" w:hAnsi="Roboto Condensed" w:cs="Calibri"/>
          <w:sz w:val="22"/>
          <w:szCs w:val="22"/>
        </w:rPr>
        <w:t xml:space="preserve"> </w:t>
      </w:r>
      <w:proofErr w:type="gramStart"/>
      <w:r w:rsidR="00A42B40">
        <w:rPr>
          <w:rFonts w:ascii="Roboto Condensed" w:hAnsi="Roboto Condensed" w:cs="Calibri"/>
          <w:sz w:val="22"/>
          <w:szCs w:val="22"/>
        </w:rPr>
        <w:t>or</w:t>
      </w:r>
      <w:r w:rsidR="00575C56">
        <w:rPr>
          <w:rFonts w:ascii="Roboto Condensed" w:hAnsi="Roboto Condensed" w:cs="Calibri"/>
          <w:sz w:val="22"/>
          <w:szCs w:val="22"/>
        </w:rPr>
        <w:t>;</w:t>
      </w:r>
      <w:proofErr w:type="gramEnd"/>
      <w:r w:rsidR="00A42B40">
        <w:rPr>
          <w:rFonts w:ascii="Roboto Condensed" w:hAnsi="Roboto Condensed" w:cs="Calibri"/>
          <w:sz w:val="22"/>
          <w:szCs w:val="22"/>
        </w:rPr>
        <w:t xml:space="preserve"> </w:t>
      </w:r>
    </w:p>
    <w:p w14:paraId="470A6175" w14:textId="77777777" w:rsidR="00EF3F6C" w:rsidRDefault="00A42B40" w:rsidP="000E49F7">
      <w:pPr>
        <w:numPr>
          <w:ilvl w:val="0"/>
          <w:numId w:val="21"/>
        </w:numPr>
        <w:rPr>
          <w:rFonts w:ascii="Roboto Condensed" w:hAnsi="Roboto Condensed" w:cs="Calibri"/>
          <w:sz w:val="22"/>
          <w:szCs w:val="22"/>
        </w:rPr>
      </w:pPr>
      <w:r>
        <w:rPr>
          <w:rFonts w:ascii="Roboto Condensed" w:hAnsi="Roboto Condensed" w:cs="Calibri"/>
          <w:sz w:val="22"/>
          <w:szCs w:val="22"/>
        </w:rPr>
        <w:t>the</w:t>
      </w:r>
      <w:r w:rsidR="00A0672D">
        <w:rPr>
          <w:rFonts w:ascii="Roboto Condensed" w:hAnsi="Roboto Condensed" w:cs="Calibri"/>
          <w:sz w:val="22"/>
          <w:szCs w:val="22"/>
        </w:rPr>
        <w:t xml:space="preserve"> informed consent of human subjects.</w:t>
      </w:r>
      <w:r>
        <w:rPr>
          <w:rFonts w:ascii="Roboto Condensed" w:hAnsi="Roboto Condensed" w:cs="Calibri"/>
          <w:sz w:val="22"/>
          <w:szCs w:val="22"/>
        </w:rPr>
        <w:t xml:space="preserve"> </w:t>
      </w:r>
    </w:p>
    <w:p w14:paraId="0E27B00A" w14:textId="77777777" w:rsidR="005F6F62" w:rsidRDefault="005F6F62" w:rsidP="00EF3F6C">
      <w:pPr>
        <w:rPr>
          <w:rFonts w:ascii="Roboto Condensed" w:hAnsi="Roboto Condensed" w:cs="Calibri"/>
          <w:sz w:val="22"/>
          <w:szCs w:val="22"/>
        </w:rPr>
      </w:pPr>
    </w:p>
    <w:p w14:paraId="61E7FB49" w14:textId="77777777" w:rsidR="00905A43" w:rsidRPr="00D6352B" w:rsidRDefault="00AF0BAF" w:rsidP="00904E83">
      <w:pPr>
        <w:ind w:left="1440" w:hanging="720"/>
        <w:rPr>
          <w:rFonts w:ascii="Roboto Condensed" w:hAnsi="Roboto Condensed" w:cs="Arial"/>
          <w:i/>
          <w:sz w:val="22"/>
          <w:szCs w:val="22"/>
          <w:u w:val="single"/>
        </w:rPr>
      </w:pPr>
      <w:r w:rsidRPr="00D6352B">
        <w:rPr>
          <w:rFonts w:ascii="Roboto Condensed" w:hAnsi="Roboto Condensed" w:cs="Arial"/>
          <w:i/>
          <w:sz w:val="22"/>
          <w:szCs w:val="22"/>
          <w:u w:val="single"/>
        </w:rPr>
        <w:t>Responsible Parties</w:t>
      </w:r>
    </w:p>
    <w:p w14:paraId="2F66E577" w14:textId="77777777" w:rsidR="002D5C83" w:rsidRPr="00882318" w:rsidRDefault="002D5C83" w:rsidP="002D5C83">
      <w:pPr>
        <w:tabs>
          <w:tab w:val="left" w:pos="1080"/>
        </w:tabs>
        <w:ind w:left="720"/>
        <w:rPr>
          <w:rFonts w:ascii="Roboto Condensed" w:hAnsi="Roboto Condensed" w:cs="Arial"/>
          <w:sz w:val="22"/>
          <w:szCs w:val="22"/>
        </w:rPr>
      </w:pPr>
      <w:r>
        <w:rPr>
          <w:rFonts w:ascii="Roboto Condensed Light" w:hAnsi="Roboto Condensed Light" w:cs="Arial"/>
          <w:sz w:val="22"/>
          <w:szCs w:val="22"/>
        </w:rPr>
        <w:tab/>
      </w:r>
      <w:r w:rsidRPr="00882318">
        <w:rPr>
          <w:rFonts w:ascii="Roboto Condensed" w:hAnsi="Roboto Condensed" w:cs="Arial"/>
          <w:sz w:val="22"/>
          <w:szCs w:val="22"/>
        </w:rPr>
        <w:t>The Institutional Review Board (IRB) is responsible for:</w:t>
      </w:r>
    </w:p>
    <w:p w14:paraId="31DA660E" w14:textId="65D95467" w:rsidR="002D5C83" w:rsidRPr="00882318" w:rsidRDefault="002D5C83" w:rsidP="002D5C83">
      <w:pPr>
        <w:pStyle w:val="ListParagraph"/>
        <w:numPr>
          <w:ilvl w:val="0"/>
          <w:numId w:val="4"/>
        </w:numPr>
        <w:tabs>
          <w:tab w:val="left" w:pos="1080"/>
        </w:tabs>
        <w:spacing w:after="200" w:line="240" w:lineRule="auto"/>
        <w:rPr>
          <w:rFonts w:ascii="Roboto Condensed" w:hAnsi="Roboto Condensed" w:cs="Arial"/>
        </w:rPr>
      </w:pPr>
      <w:r w:rsidRPr="00882318">
        <w:rPr>
          <w:rFonts w:ascii="Roboto Condensed" w:hAnsi="Roboto Condensed" w:cs="Arial"/>
        </w:rPr>
        <w:t xml:space="preserve">Protecting </w:t>
      </w:r>
      <w:r w:rsidR="00B224BA" w:rsidRPr="00882318">
        <w:rPr>
          <w:rFonts w:ascii="Roboto Condensed" w:hAnsi="Roboto Condensed" w:cs="Arial"/>
        </w:rPr>
        <w:t>the rights and welfare of human research participants</w:t>
      </w:r>
      <w:r w:rsidR="00BF4653">
        <w:rPr>
          <w:rFonts w:ascii="Roboto Condensed" w:hAnsi="Roboto Condensed" w:cs="Arial"/>
        </w:rPr>
        <w:t>.</w:t>
      </w:r>
    </w:p>
    <w:p w14:paraId="7C886588" w14:textId="5D87D293" w:rsidR="00B224BA" w:rsidRPr="00882318" w:rsidRDefault="00B224BA" w:rsidP="00171AE9">
      <w:pPr>
        <w:pStyle w:val="ListParagraph"/>
        <w:numPr>
          <w:ilvl w:val="0"/>
          <w:numId w:val="4"/>
        </w:numPr>
        <w:tabs>
          <w:tab w:val="left" w:pos="1080"/>
        </w:tabs>
        <w:spacing w:after="200" w:line="240" w:lineRule="auto"/>
        <w:rPr>
          <w:rFonts w:ascii="Roboto Condensed" w:hAnsi="Roboto Condensed" w:cs="Arial"/>
        </w:rPr>
      </w:pPr>
      <w:r w:rsidRPr="00882318">
        <w:rPr>
          <w:rFonts w:ascii="Roboto Condensed" w:hAnsi="Roboto Condensed" w:cs="Arial"/>
        </w:rPr>
        <w:t>Impartiality when reviewing human subject</w:t>
      </w:r>
      <w:r w:rsidR="00BE45A5" w:rsidRPr="00882318">
        <w:rPr>
          <w:rFonts w:ascii="Roboto Condensed" w:hAnsi="Roboto Condensed" w:cs="Arial"/>
        </w:rPr>
        <w:t>s</w:t>
      </w:r>
      <w:r w:rsidR="00EB5E0C" w:rsidRPr="00882318">
        <w:rPr>
          <w:rFonts w:ascii="Roboto Condensed" w:hAnsi="Roboto Condensed" w:cs="Arial"/>
        </w:rPr>
        <w:t>’</w:t>
      </w:r>
      <w:r w:rsidRPr="00882318">
        <w:rPr>
          <w:rFonts w:ascii="Roboto Condensed" w:hAnsi="Roboto Condensed" w:cs="Arial"/>
        </w:rPr>
        <w:t xml:space="preserve"> research</w:t>
      </w:r>
      <w:r w:rsidR="00BF4653">
        <w:rPr>
          <w:rFonts w:ascii="Roboto Condensed" w:hAnsi="Roboto Condensed" w:cs="Arial"/>
        </w:rPr>
        <w:t>.</w:t>
      </w:r>
    </w:p>
    <w:p w14:paraId="1EE5BEAD" w14:textId="06788520" w:rsidR="002D5C83" w:rsidRPr="00882318" w:rsidRDefault="00B224BA" w:rsidP="00171AE9">
      <w:pPr>
        <w:pStyle w:val="ListParagraph"/>
        <w:numPr>
          <w:ilvl w:val="0"/>
          <w:numId w:val="4"/>
        </w:numPr>
        <w:tabs>
          <w:tab w:val="left" w:pos="1080"/>
        </w:tabs>
        <w:spacing w:after="200" w:line="240" w:lineRule="auto"/>
        <w:rPr>
          <w:rFonts w:ascii="Roboto Condensed" w:hAnsi="Roboto Condensed" w:cs="Arial"/>
        </w:rPr>
      </w:pPr>
      <w:r w:rsidRPr="00882318">
        <w:rPr>
          <w:rFonts w:ascii="Roboto Condensed" w:hAnsi="Roboto Condensed" w:cs="Arial"/>
        </w:rPr>
        <w:t>Remaining immune from pressure by the institution’s administration, the investigators whose protocol</w:t>
      </w:r>
      <w:r w:rsidR="00BE45A5" w:rsidRPr="00882318">
        <w:rPr>
          <w:rFonts w:ascii="Roboto Condensed" w:hAnsi="Roboto Condensed" w:cs="Arial"/>
        </w:rPr>
        <w:t>s</w:t>
      </w:r>
      <w:r w:rsidRPr="00882318">
        <w:rPr>
          <w:rFonts w:ascii="Roboto Condensed" w:hAnsi="Roboto Condensed" w:cs="Arial"/>
        </w:rPr>
        <w:t xml:space="preserve"> are brought before it, or other professional and nonprofessional sources</w:t>
      </w:r>
      <w:r w:rsidR="00044DF3" w:rsidRPr="00882318">
        <w:rPr>
          <w:rFonts w:ascii="Roboto Condensed" w:hAnsi="Roboto Condensed" w:cs="Arial"/>
        </w:rPr>
        <w:t>.</w:t>
      </w:r>
    </w:p>
    <w:p w14:paraId="3BE0F066" w14:textId="60513104" w:rsidR="00A872CB" w:rsidRPr="00882318" w:rsidRDefault="00A872CB" w:rsidP="00171AE9">
      <w:pPr>
        <w:pStyle w:val="ListParagraph"/>
        <w:numPr>
          <w:ilvl w:val="0"/>
          <w:numId w:val="4"/>
        </w:numPr>
        <w:tabs>
          <w:tab w:val="left" w:pos="1080"/>
        </w:tabs>
        <w:spacing w:after="200" w:line="240" w:lineRule="auto"/>
        <w:rPr>
          <w:rFonts w:ascii="Roboto Condensed" w:hAnsi="Roboto Condensed" w:cs="Arial"/>
        </w:rPr>
      </w:pPr>
      <w:r w:rsidRPr="00882318">
        <w:rPr>
          <w:rFonts w:ascii="Roboto Condensed" w:hAnsi="Roboto Condensed" w:cs="Arial"/>
        </w:rPr>
        <w:lastRenderedPageBreak/>
        <w:t xml:space="preserve">Providing support to investigators when determining “engagement” in </w:t>
      </w:r>
      <w:r w:rsidR="00B9401C" w:rsidRPr="00882318">
        <w:rPr>
          <w:rFonts w:ascii="Roboto Condensed" w:hAnsi="Roboto Condensed" w:cs="Arial"/>
        </w:rPr>
        <w:t>research with human subjects</w:t>
      </w:r>
      <w:r w:rsidRPr="00882318">
        <w:rPr>
          <w:rFonts w:ascii="Roboto Condensed" w:hAnsi="Roboto Condensed" w:cs="Arial"/>
        </w:rPr>
        <w:t>.</w:t>
      </w:r>
    </w:p>
    <w:p w14:paraId="7C3667D5" w14:textId="77777777" w:rsidR="002D5C83" w:rsidRPr="00882318" w:rsidRDefault="002D5C83" w:rsidP="002D5C83">
      <w:pPr>
        <w:tabs>
          <w:tab w:val="left" w:pos="1080"/>
        </w:tabs>
        <w:spacing w:before="240"/>
        <w:ind w:left="720"/>
        <w:rPr>
          <w:rFonts w:ascii="Roboto Condensed" w:hAnsi="Roboto Condensed" w:cs="Arial"/>
          <w:sz w:val="22"/>
          <w:szCs w:val="22"/>
        </w:rPr>
      </w:pPr>
      <w:r w:rsidRPr="00882318">
        <w:rPr>
          <w:rFonts w:ascii="Roboto Condensed" w:hAnsi="Roboto Condensed" w:cs="Arial"/>
          <w:sz w:val="22"/>
          <w:szCs w:val="22"/>
        </w:rPr>
        <w:tab/>
        <w:t>The Office of Scholarly Activity (OSA) is responsible for:</w:t>
      </w:r>
    </w:p>
    <w:p w14:paraId="303C8F35" w14:textId="3EA64577" w:rsidR="00C8211D" w:rsidRPr="00882318" w:rsidRDefault="002D5C83" w:rsidP="00B224BA">
      <w:pPr>
        <w:pStyle w:val="ListParagraph"/>
        <w:numPr>
          <w:ilvl w:val="0"/>
          <w:numId w:val="3"/>
        </w:numPr>
        <w:tabs>
          <w:tab w:val="left" w:pos="1080"/>
        </w:tabs>
        <w:spacing w:after="0" w:line="240" w:lineRule="auto"/>
        <w:rPr>
          <w:rFonts w:ascii="Roboto Condensed" w:hAnsi="Roboto Condensed" w:cs="Arial"/>
        </w:rPr>
      </w:pPr>
      <w:r w:rsidRPr="00882318">
        <w:rPr>
          <w:rFonts w:ascii="Roboto Condensed" w:hAnsi="Roboto Condensed" w:cs="Arial"/>
        </w:rPr>
        <w:t>S</w:t>
      </w:r>
      <w:r w:rsidR="00B224BA" w:rsidRPr="00882318">
        <w:rPr>
          <w:rFonts w:ascii="Roboto Condensed" w:hAnsi="Roboto Condensed" w:cs="Arial"/>
        </w:rPr>
        <w:t xml:space="preserve">upporting the investigator in </w:t>
      </w:r>
      <w:r w:rsidR="00A872CB" w:rsidRPr="00882318">
        <w:rPr>
          <w:rFonts w:ascii="Roboto Condensed" w:hAnsi="Roboto Condensed" w:cs="Arial"/>
        </w:rPr>
        <w:t>determining “engagement” in human subjects’ research</w:t>
      </w:r>
      <w:r w:rsidR="00BF4653">
        <w:rPr>
          <w:rFonts w:ascii="Roboto Condensed" w:hAnsi="Roboto Condensed" w:cs="Arial"/>
        </w:rPr>
        <w:t>.</w:t>
      </w:r>
    </w:p>
    <w:p w14:paraId="288A3844" w14:textId="0BC3CDEF" w:rsidR="00B224BA" w:rsidRPr="00882318" w:rsidRDefault="00B224BA" w:rsidP="002D5C83">
      <w:pPr>
        <w:pStyle w:val="ListParagraph"/>
        <w:numPr>
          <w:ilvl w:val="0"/>
          <w:numId w:val="3"/>
        </w:numPr>
        <w:tabs>
          <w:tab w:val="left" w:pos="1080"/>
        </w:tabs>
        <w:spacing w:after="0" w:line="240" w:lineRule="auto"/>
        <w:rPr>
          <w:rFonts w:ascii="Roboto Condensed" w:hAnsi="Roboto Condensed" w:cs="Arial"/>
        </w:rPr>
      </w:pPr>
      <w:r w:rsidRPr="00882318">
        <w:rPr>
          <w:rFonts w:ascii="Roboto Condensed" w:hAnsi="Roboto Condensed" w:cs="Arial"/>
        </w:rPr>
        <w:t>Overseeing and providing the necessary support to the IRB</w:t>
      </w:r>
      <w:r w:rsidR="00BF4653">
        <w:rPr>
          <w:rFonts w:ascii="Roboto Condensed" w:hAnsi="Roboto Condensed" w:cs="Arial"/>
        </w:rPr>
        <w:t>.</w:t>
      </w:r>
    </w:p>
    <w:p w14:paraId="093BF318" w14:textId="71C00C48" w:rsidR="002D5C83" w:rsidRPr="00882318" w:rsidRDefault="002D5C83" w:rsidP="002D5C83">
      <w:pPr>
        <w:pStyle w:val="ListParagraph"/>
        <w:numPr>
          <w:ilvl w:val="0"/>
          <w:numId w:val="3"/>
        </w:numPr>
        <w:tabs>
          <w:tab w:val="left" w:pos="1080"/>
        </w:tabs>
        <w:spacing w:after="0" w:line="240" w:lineRule="auto"/>
        <w:rPr>
          <w:rFonts w:ascii="Roboto Condensed" w:hAnsi="Roboto Condensed" w:cs="Arial"/>
        </w:rPr>
      </w:pPr>
      <w:r w:rsidRPr="00882318">
        <w:rPr>
          <w:rFonts w:ascii="Roboto Condensed" w:hAnsi="Roboto Condensed" w:cs="Arial"/>
        </w:rPr>
        <w:t xml:space="preserve">Monitoring </w:t>
      </w:r>
      <w:r w:rsidR="00B224BA" w:rsidRPr="00882318">
        <w:rPr>
          <w:rFonts w:ascii="Roboto Condensed" w:hAnsi="Roboto Condensed" w:cs="Arial"/>
        </w:rPr>
        <w:t>compliance with this SOP</w:t>
      </w:r>
      <w:r w:rsidR="00BF4653">
        <w:rPr>
          <w:rFonts w:ascii="Roboto Condensed" w:hAnsi="Roboto Condensed" w:cs="Arial"/>
        </w:rPr>
        <w:t>.</w:t>
      </w:r>
    </w:p>
    <w:p w14:paraId="0368950F" w14:textId="77777777" w:rsidR="00C8211D" w:rsidRPr="00882318" w:rsidRDefault="00B224BA" w:rsidP="00C8211D">
      <w:pPr>
        <w:pStyle w:val="ListParagraph"/>
        <w:numPr>
          <w:ilvl w:val="0"/>
          <w:numId w:val="3"/>
        </w:numPr>
        <w:tabs>
          <w:tab w:val="left" w:pos="1080"/>
        </w:tabs>
        <w:spacing w:before="240" w:after="240" w:line="240" w:lineRule="auto"/>
        <w:rPr>
          <w:rFonts w:ascii="Roboto Condensed" w:hAnsi="Roboto Condensed" w:cs="Arial"/>
        </w:rPr>
      </w:pPr>
      <w:r w:rsidRPr="00882318">
        <w:rPr>
          <w:rFonts w:ascii="Roboto Condensed" w:hAnsi="Roboto Condensed" w:cs="Arial"/>
        </w:rPr>
        <w:t>Posting this SOP for the PNWU community.</w:t>
      </w:r>
    </w:p>
    <w:p w14:paraId="60061E4C" w14:textId="77777777" w:rsidR="00B224BA" w:rsidRPr="00882318" w:rsidRDefault="00B224BA" w:rsidP="00B224BA">
      <w:pPr>
        <w:pStyle w:val="ListParagraph"/>
        <w:tabs>
          <w:tab w:val="left" w:pos="1080"/>
        </w:tabs>
        <w:spacing w:before="240" w:after="240" w:line="240" w:lineRule="auto"/>
        <w:ind w:left="1800"/>
        <w:rPr>
          <w:rFonts w:ascii="Roboto Condensed" w:hAnsi="Roboto Condensed" w:cs="Arial"/>
        </w:rPr>
      </w:pPr>
    </w:p>
    <w:p w14:paraId="7F346242" w14:textId="77777777" w:rsidR="002D5C83" w:rsidRPr="00882318" w:rsidRDefault="00C8211D" w:rsidP="00C8211D">
      <w:pPr>
        <w:pStyle w:val="ListParagraph"/>
        <w:tabs>
          <w:tab w:val="left" w:pos="1080"/>
        </w:tabs>
        <w:spacing w:before="240" w:after="240" w:line="240" w:lineRule="auto"/>
        <w:rPr>
          <w:rFonts w:ascii="Roboto Condensed" w:hAnsi="Roboto Condensed" w:cs="Arial"/>
        </w:rPr>
      </w:pPr>
      <w:r w:rsidRPr="00882318">
        <w:rPr>
          <w:rFonts w:ascii="Roboto Condensed" w:hAnsi="Roboto Condensed" w:cs="Arial"/>
        </w:rPr>
        <w:tab/>
      </w:r>
      <w:r w:rsidR="002D5C83" w:rsidRPr="00882318">
        <w:rPr>
          <w:rFonts w:ascii="Roboto Condensed" w:hAnsi="Roboto Condensed" w:cs="Arial"/>
        </w:rPr>
        <w:t>The Investigator is responsible for:</w:t>
      </w:r>
    </w:p>
    <w:p w14:paraId="553CC676" w14:textId="6FA42AC7" w:rsidR="002D5C83" w:rsidRPr="00882318" w:rsidRDefault="00F87215" w:rsidP="002D5C83">
      <w:pPr>
        <w:pStyle w:val="ListParagraph"/>
        <w:numPr>
          <w:ilvl w:val="0"/>
          <w:numId w:val="2"/>
        </w:numPr>
        <w:tabs>
          <w:tab w:val="left" w:pos="1080"/>
        </w:tabs>
        <w:spacing w:after="0" w:line="240" w:lineRule="auto"/>
        <w:rPr>
          <w:rFonts w:ascii="Roboto Condensed" w:hAnsi="Roboto Condensed" w:cs="Arial"/>
        </w:rPr>
      </w:pPr>
      <w:r w:rsidRPr="00882318">
        <w:rPr>
          <w:rFonts w:ascii="Roboto Condensed" w:hAnsi="Roboto Condensed" w:cs="Arial"/>
        </w:rPr>
        <w:t>Being a steward of a research environment that promotes the responsible conduct of research</w:t>
      </w:r>
      <w:r w:rsidR="00BF4653">
        <w:rPr>
          <w:rFonts w:ascii="Roboto Condensed" w:hAnsi="Roboto Condensed" w:cs="Arial"/>
        </w:rPr>
        <w:t>.</w:t>
      </w:r>
    </w:p>
    <w:p w14:paraId="238F86FB" w14:textId="080A019E" w:rsidR="00F87215" w:rsidRPr="00882318" w:rsidRDefault="00F87215" w:rsidP="002D5C83">
      <w:pPr>
        <w:pStyle w:val="ListParagraph"/>
        <w:numPr>
          <w:ilvl w:val="0"/>
          <w:numId w:val="2"/>
        </w:numPr>
        <w:tabs>
          <w:tab w:val="left" w:pos="1080"/>
        </w:tabs>
        <w:spacing w:after="0" w:line="240" w:lineRule="auto"/>
        <w:rPr>
          <w:rFonts w:ascii="Roboto Condensed" w:hAnsi="Roboto Condensed" w:cs="Arial"/>
        </w:rPr>
      </w:pPr>
      <w:r w:rsidRPr="00882318">
        <w:rPr>
          <w:rFonts w:ascii="Roboto Condensed" w:hAnsi="Roboto Condensed" w:cs="Arial"/>
        </w:rPr>
        <w:t>Ensuring compliance with the IRB-approved protocol, federal regulations, state laws, good clinical practice, and applicable FDA guidance</w:t>
      </w:r>
      <w:r w:rsidR="00BF4653">
        <w:rPr>
          <w:rFonts w:ascii="Roboto Condensed" w:hAnsi="Roboto Condensed" w:cs="Arial"/>
        </w:rPr>
        <w:t>.</w:t>
      </w:r>
    </w:p>
    <w:p w14:paraId="59D650AF" w14:textId="77777777" w:rsidR="00F87215" w:rsidRPr="00882318" w:rsidRDefault="00F87215" w:rsidP="002D5C83">
      <w:pPr>
        <w:pStyle w:val="ListParagraph"/>
        <w:numPr>
          <w:ilvl w:val="0"/>
          <w:numId w:val="2"/>
        </w:numPr>
        <w:tabs>
          <w:tab w:val="left" w:pos="1080"/>
        </w:tabs>
        <w:spacing w:after="0" w:line="240" w:lineRule="auto"/>
        <w:rPr>
          <w:rFonts w:ascii="Roboto Condensed" w:hAnsi="Roboto Condensed" w:cs="Arial"/>
        </w:rPr>
      </w:pPr>
      <w:r w:rsidRPr="00882318">
        <w:rPr>
          <w:rFonts w:ascii="Roboto Condensed" w:hAnsi="Roboto Condensed" w:cs="Arial"/>
        </w:rPr>
        <w:t>Seeking support from OSA and the IRB when questions arise.</w:t>
      </w:r>
    </w:p>
    <w:p w14:paraId="44EAFD9C" w14:textId="77777777" w:rsidR="00905A43" w:rsidRPr="00882318" w:rsidRDefault="00905A43" w:rsidP="00AF11B2">
      <w:pPr>
        <w:pStyle w:val="ListParagraph"/>
        <w:spacing w:after="0"/>
        <w:ind w:left="0"/>
        <w:rPr>
          <w:rFonts w:ascii="Roboto Condensed" w:hAnsi="Roboto Condensed" w:cs="Arial"/>
        </w:rPr>
      </w:pPr>
    </w:p>
    <w:p w14:paraId="32E1BFAF" w14:textId="77777777" w:rsidR="00905A43" w:rsidRPr="00882318" w:rsidRDefault="00AF0BAF" w:rsidP="00AF11B2">
      <w:pPr>
        <w:ind w:left="720"/>
        <w:rPr>
          <w:rFonts w:ascii="Roboto Condensed" w:hAnsi="Roboto Condensed" w:cs="Calibri"/>
          <w:i/>
          <w:sz w:val="22"/>
          <w:szCs w:val="22"/>
          <w:u w:val="single"/>
        </w:rPr>
      </w:pPr>
      <w:r w:rsidRPr="00882318">
        <w:rPr>
          <w:rFonts w:ascii="Roboto Condensed" w:hAnsi="Roboto Condensed" w:cs="Calibri"/>
          <w:i/>
          <w:sz w:val="22"/>
          <w:szCs w:val="22"/>
          <w:u w:val="single"/>
        </w:rPr>
        <w:t>Definitions</w:t>
      </w:r>
    </w:p>
    <w:p w14:paraId="2F6F12FD" w14:textId="77777777" w:rsidR="00AF11B2" w:rsidRPr="00882318" w:rsidRDefault="00AF11B2" w:rsidP="002D5C83">
      <w:pPr>
        <w:ind w:left="720"/>
        <w:rPr>
          <w:rFonts w:ascii="Roboto Condensed" w:hAnsi="Roboto Condensed" w:cs="Arial"/>
          <w:sz w:val="22"/>
          <w:szCs w:val="22"/>
        </w:rPr>
      </w:pPr>
      <w:r w:rsidRPr="00882318">
        <w:rPr>
          <w:rFonts w:ascii="Roboto Condensed" w:hAnsi="Roboto Condensed" w:cs="Arial"/>
          <w:sz w:val="22"/>
          <w:szCs w:val="22"/>
        </w:rPr>
        <w:t>Please reference the Glossary for complete definitions of the following terms and additional terms not listed.</w:t>
      </w:r>
    </w:p>
    <w:p w14:paraId="51563A72" w14:textId="77777777" w:rsidR="00F15ABB" w:rsidRPr="00882318" w:rsidRDefault="00F15ABB" w:rsidP="002D5C83">
      <w:pPr>
        <w:pStyle w:val="ListParagraph"/>
        <w:numPr>
          <w:ilvl w:val="0"/>
          <w:numId w:val="5"/>
        </w:numPr>
        <w:spacing w:after="240" w:line="240" w:lineRule="auto"/>
        <w:rPr>
          <w:rFonts w:ascii="Roboto Condensed" w:hAnsi="Roboto Condensed" w:cs="Arial"/>
        </w:rPr>
      </w:pPr>
      <w:r w:rsidRPr="00882318">
        <w:rPr>
          <w:rFonts w:ascii="Roboto Condensed" w:hAnsi="Roboto Condensed" w:cs="Arial"/>
        </w:rPr>
        <w:t>Agent</w:t>
      </w:r>
    </w:p>
    <w:p w14:paraId="271EB46D" w14:textId="77777777" w:rsidR="00F15ABB" w:rsidRPr="00882318" w:rsidRDefault="00F15ABB" w:rsidP="002D5C83">
      <w:pPr>
        <w:pStyle w:val="ListParagraph"/>
        <w:numPr>
          <w:ilvl w:val="0"/>
          <w:numId w:val="5"/>
        </w:numPr>
        <w:spacing w:after="240" w:line="240" w:lineRule="auto"/>
        <w:rPr>
          <w:rFonts w:ascii="Roboto Condensed" w:hAnsi="Roboto Condensed" w:cs="Arial"/>
        </w:rPr>
      </w:pPr>
      <w:r w:rsidRPr="00882318">
        <w:rPr>
          <w:rFonts w:ascii="Roboto Condensed" w:hAnsi="Roboto Condensed" w:cs="Arial"/>
        </w:rPr>
        <w:t>Engaged</w:t>
      </w:r>
    </w:p>
    <w:p w14:paraId="2FC94168" w14:textId="77777777" w:rsidR="002D5C83" w:rsidRPr="00882318" w:rsidRDefault="002D5C83" w:rsidP="002D5C83">
      <w:pPr>
        <w:pStyle w:val="ListParagraph"/>
        <w:numPr>
          <w:ilvl w:val="0"/>
          <w:numId w:val="5"/>
        </w:numPr>
        <w:spacing w:after="240" w:line="240" w:lineRule="auto"/>
        <w:rPr>
          <w:rFonts w:ascii="Roboto Condensed" w:hAnsi="Roboto Condensed" w:cs="Arial"/>
        </w:rPr>
      </w:pPr>
      <w:r w:rsidRPr="00882318">
        <w:rPr>
          <w:rFonts w:ascii="Roboto Condensed" w:hAnsi="Roboto Condensed" w:cs="Arial"/>
        </w:rPr>
        <w:t>Federal wide Assurance</w:t>
      </w:r>
    </w:p>
    <w:p w14:paraId="629BE0B5" w14:textId="77777777" w:rsidR="00124D64" w:rsidRPr="00882318" w:rsidRDefault="00124D64" w:rsidP="002D5C83">
      <w:pPr>
        <w:pStyle w:val="ListParagraph"/>
        <w:numPr>
          <w:ilvl w:val="0"/>
          <w:numId w:val="5"/>
        </w:numPr>
        <w:spacing w:after="240" w:line="240" w:lineRule="auto"/>
        <w:rPr>
          <w:rFonts w:ascii="Roboto Condensed" w:hAnsi="Roboto Condensed" w:cs="Arial"/>
        </w:rPr>
      </w:pPr>
      <w:r w:rsidRPr="00882318">
        <w:rPr>
          <w:rFonts w:ascii="Roboto Condensed" w:hAnsi="Roboto Condensed" w:cs="Arial"/>
        </w:rPr>
        <w:t>Human Subject</w:t>
      </w:r>
    </w:p>
    <w:p w14:paraId="2FBF1903" w14:textId="77777777" w:rsidR="00F15ABB" w:rsidRPr="00882318" w:rsidRDefault="00F15ABB" w:rsidP="002D5C83">
      <w:pPr>
        <w:pStyle w:val="ListParagraph"/>
        <w:numPr>
          <w:ilvl w:val="0"/>
          <w:numId w:val="5"/>
        </w:numPr>
        <w:spacing w:after="240" w:line="240" w:lineRule="auto"/>
        <w:rPr>
          <w:rFonts w:ascii="Roboto Condensed" w:hAnsi="Roboto Condensed" w:cs="Arial"/>
        </w:rPr>
      </w:pPr>
      <w:r w:rsidRPr="00882318">
        <w:rPr>
          <w:rFonts w:ascii="Roboto Condensed" w:hAnsi="Roboto Condensed" w:cs="Arial"/>
        </w:rPr>
        <w:t>Interaction</w:t>
      </w:r>
    </w:p>
    <w:p w14:paraId="6EC08AF9" w14:textId="77777777" w:rsidR="00F15ABB" w:rsidRPr="00882318" w:rsidRDefault="00F15ABB" w:rsidP="002D5C83">
      <w:pPr>
        <w:pStyle w:val="ListParagraph"/>
        <w:numPr>
          <w:ilvl w:val="0"/>
          <w:numId w:val="5"/>
        </w:numPr>
        <w:spacing w:after="240" w:line="240" w:lineRule="auto"/>
        <w:rPr>
          <w:rFonts w:ascii="Roboto Condensed" w:hAnsi="Roboto Condensed" w:cs="Arial"/>
        </w:rPr>
      </w:pPr>
      <w:r w:rsidRPr="00882318">
        <w:rPr>
          <w:rFonts w:ascii="Roboto Condensed" w:hAnsi="Roboto Condensed" w:cs="Arial"/>
        </w:rPr>
        <w:t>Intervention</w:t>
      </w:r>
    </w:p>
    <w:p w14:paraId="4E18B1F1" w14:textId="77777777" w:rsidR="00124D64" w:rsidRPr="00882318" w:rsidRDefault="00124D64" w:rsidP="002D5C83">
      <w:pPr>
        <w:pStyle w:val="ListParagraph"/>
        <w:numPr>
          <w:ilvl w:val="0"/>
          <w:numId w:val="5"/>
        </w:numPr>
        <w:spacing w:after="240" w:line="240" w:lineRule="auto"/>
        <w:rPr>
          <w:rFonts w:ascii="Roboto Condensed" w:hAnsi="Roboto Condensed" w:cs="Arial"/>
        </w:rPr>
      </w:pPr>
      <w:r w:rsidRPr="00882318">
        <w:rPr>
          <w:rFonts w:ascii="Roboto Condensed" w:hAnsi="Roboto Condensed" w:cs="Arial"/>
        </w:rPr>
        <w:t>Private Health Information (PHI)</w:t>
      </w:r>
    </w:p>
    <w:p w14:paraId="5812520B" w14:textId="77777777" w:rsidR="00F15ABB" w:rsidRPr="00882318" w:rsidRDefault="00F15ABB" w:rsidP="002D5C83">
      <w:pPr>
        <w:pStyle w:val="ListParagraph"/>
        <w:numPr>
          <w:ilvl w:val="0"/>
          <w:numId w:val="5"/>
        </w:numPr>
        <w:spacing w:after="240" w:line="240" w:lineRule="auto"/>
        <w:rPr>
          <w:rFonts w:ascii="Roboto Condensed" w:hAnsi="Roboto Condensed" w:cs="Arial"/>
        </w:rPr>
      </w:pPr>
      <w:r w:rsidRPr="00882318">
        <w:rPr>
          <w:rFonts w:ascii="Roboto Condensed" w:hAnsi="Roboto Condensed" w:cs="Arial"/>
        </w:rPr>
        <w:t>Private Information</w:t>
      </w:r>
    </w:p>
    <w:p w14:paraId="20C5CAD5" w14:textId="77777777" w:rsidR="00044DF3" w:rsidRPr="00882318" w:rsidRDefault="00044DF3" w:rsidP="002D5C83">
      <w:pPr>
        <w:pStyle w:val="ListParagraph"/>
        <w:numPr>
          <w:ilvl w:val="0"/>
          <w:numId w:val="5"/>
        </w:numPr>
        <w:spacing w:after="240" w:line="240" w:lineRule="auto"/>
        <w:rPr>
          <w:rFonts w:ascii="Roboto Condensed" w:hAnsi="Roboto Condensed" w:cs="Arial"/>
        </w:rPr>
      </w:pPr>
      <w:r w:rsidRPr="00882318">
        <w:rPr>
          <w:rFonts w:ascii="Roboto Condensed" w:hAnsi="Roboto Condensed" w:cs="Arial"/>
        </w:rPr>
        <w:t>Reliance Agreement</w:t>
      </w:r>
    </w:p>
    <w:p w14:paraId="7C3C1F36" w14:textId="77777777" w:rsidR="00124D64" w:rsidRPr="00882318" w:rsidRDefault="00124D64" w:rsidP="002D5C83">
      <w:pPr>
        <w:pStyle w:val="ListParagraph"/>
        <w:numPr>
          <w:ilvl w:val="0"/>
          <w:numId w:val="5"/>
        </w:numPr>
        <w:spacing w:after="240" w:line="240" w:lineRule="auto"/>
        <w:rPr>
          <w:rFonts w:ascii="Roboto Condensed" w:hAnsi="Roboto Condensed" w:cs="Arial"/>
        </w:rPr>
      </w:pPr>
      <w:r w:rsidRPr="00882318">
        <w:rPr>
          <w:rFonts w:ascii="Roboto Condensed" w:hAnsi="Roboto Condensed" w:cs="Arial"/>
        </w:rPr>
        <w:t>Research</w:t>
      </w:r>
    </w:p>
    <w:p w14:paraId="4B94D5A5" w14:textId="77777777" w:rsidR="00124D64" w:rsidRPr="00C33A02" w:rsidRDefault="00124D64" w:rsidP="00D93215">
      <w:pPr>
        <w:pStyle w:val="ListParagraph"/>
        <w:spacing w:after="0" w:line="240" w:lineRule="auto"/>
        <w:rPr>
          <w:rFonts w:ascii="Roboto Condensed Light" w:hAnsi="Roboto Condensed Light" w:cs="Arial"/>
        </w:rPr>
      </w:pPr>
    </w:p>
    <w:p w14:paraId="78C00DF8" w14:textId="77777777" w:rsidR="004F484B" w:rsidRDefault="004F484B" w:rsidP="00E21238">
      <w:pPr>
        <w:rPr>
          <w:rFonts w:ascii="Roboto Condensed" w:hAnsi="Roboto Condensed" w:cs="Calibri"/>
          <w:b/>
          <w:sz w:val="22"/>
          <w:szCs w:val="22"/>
        </w:rPr>
      </w:pPr>
      <w:r>
        <w:rPr>
          <w:rFonts w:ascii="Roboto Condensed" w:hAnsi="Roboto Condensed" w:cs="Calibri"/>
          <w:b/>
          <w:sz w:val="22"/>
          <w:szCs w:val="22"/>
        </w:rPr>
        <w:t xml:space="preserve">Procedure: </w:t>
      </w:r>
    </w:p>
    <w:p w14:paraId="6D1DE9B8" w14:textId="4F540B03" w:rsidR="009B1A1B" w:rsidRDefault="004F484B" w:rsidP="00E21238">
      <w:pPr>
        <w:rPr>
          <w:rFonts w:ascii="Roboto Condensed" w:hAnsi="Roboto Condensed" w:cs="Calibri"/>
          <w:sz w:val="22"/>
          <w:szCs w:val="22"/>
        </w:rPr>
      </w:pPr>
      <w:r>
        <w:rPr>
          <w:rFonts w:ascii="Roboto Condensed" w:hAnsi="Roboto Condensed" w:cs="Calibri"/>
          <w:sz w:val="22"/>
          <w:szCs w:val="22"/>
        </w:rPr>
        <w:t>When PNWU employees or agents</w:t>
      </w:r>
      <w:r w:rsidR="000E49F7">
        <w:rPr>
          <w:rFonts w:ascii="Roboto Condensed" w:hAnsi="Roboto Condensed" w:cs="Calibri"/>
          <w:sz w:val="22"/>
          <w:szCs w:val="22"/>
        </w:rPr>
        <w:t xml:space="preserve"> are engaged in the research project, the PNWU IRB must either review the project, or defer oversight to a qualified IRB. Principal </w:t>
      </w:r>
      <w:r w:rsidR="00BE45A5">
        <w:rPr>
          <w:rFonts w:ascii="Roboto Condensed" w:hAnsi="Roboto Condensed" w:cs="Calibri"/>
          <w:sz w:val="22"/>
          <w:szCs w:val="22"/>
        </w:rPr>
        <w:t>i</w:t>
      </w:r>
      <w:r w:rsidR="000E49F7">
        <w:rPr>
          <w:rFonts w:ascii="Roboto Condensed" w:hAnsi="Roboto Condensed" w:cs="Calibri"/>
          <w:sz w:val="22"/>
          <w:szCs w:val="22"/>
        </w:rPr>
        <w:t xml:space="preserve">nvestigators should </w:t>
      </w:r>
      <w:r w:rsidR="00EF70CE">
        <w:rPr>
          <w:rFonts w:ascii="Roboto Condensed" w:hAnsi="Roboto Condensed" w:cs="Calibri"/>
          <w:sz w:val="22"/>
          <w:szCs w:val="22"/>
        </w:rPr>
        <w:t xml:space="preserve">fill out the Engagement Determination checklist </w:t>
      </w:r>
      <w:hyperlink r:id="rId11" w:history="1">
        <w:r w:rsidR="00EF70CE" w:rsidRPr="00472017">
          <w:rPr>
            <w:rStyle w:val="Hyperlink"/>
            <w:rFonts w:ascii="Roboto Condensed" w:hAnsi="Roboto Condensed" w:cs="Calibri"/>
            <w:sz w:val="22"/>
            <w:szCs w:val="22"/>
          </w:rPr>
          <w:t>here</w:t>
        </w:r>
      </w:hyperlink>
      <w:r w:rsidR="00472017">
        <w:rPr>
          <w:rFonts w:ascii="Roboto Condensed" w:hAnsi="Roboto Condensed" w:cs="Calibri"/>
          <w:sz w:val="22"/>
          <w:szCs w:val="22"/>
        </w:rPr>
        <w:t xml:space="preserve"> and </w:t>
      </w:r>
      <w:r w:rsidR="000E49F7">
        <w:rPr>
          <w:rFonts w:ascii="Roboto Condensed" w:hAnsi="Roboto Condensed" w:cs="Calibri"/>
          <w:sz w:val="22"/>
          <w:szCs w:val="22"/>
        </w:rPr>
        <w:t>contact OSA for assistance</w:t>
      </w:r>
      <w:r w:rsidR="00D93215">
        <w:rPr>
          <w:rFonts w:ascii="Roboto Condensed" w:hAnsi="Roboto Condensed" w:cs="Calibri"/>
          <w:sz w:val="22"/>
          <w:szCs w:val="22"/>
        </w:rPr>
        <w:t xml:space="preserve"> when a reliance agreement is needed</w:t>
      </w:r>
      <w:r w:rsidR="00652240">
        <w:rPr>
          <w:rFonts w:ascii="Roboto Condensed" w:hAnsi="Roboto Condensed" w:cs="Calibri"/>
          <w:sz w:val="22"/>
          <w:szCs w:val="22"/>
        </w:rPr>
        <w:t xml:space="preserve">. </w:t>
      </w:r>
    </w:p>
    <w:p w14:paraId="3DEEC669" w14:textId="77777777" w:rsidR="009B1A1B" w:rsidRDefault="009B1A1B" w:rsidP="00E21238">
      <w:pPr>
        <w:rPr>
          <w:rFonts w:ascii="Roboto Condensed" w:hAnsi="Roboto Condensed" w:cs="Calibri"/>
          <w:sz w:val="22"/>
          <w:szCs w:val="22"/>
        </w:rPr>
      </w:pPr>
    </w:p>
    <w:p w14:paraId="3E1283C0" w14:textId="73268999" w:rsidR="00652240" w:rsidRDefault="00652240" w:rsidP="00E21238">
      <w:pPr>
        <w:rPr>
          <w:rFonts w:ascii="Roboto Condensed" w:hAnsi="Roboto Condensed" w:cs="Calibri"/>
          <w:sz w:val="22"/>
          <w:szCs w:val="22"/>
        </w:rPr>
      </w:pPr>
      <w:r w:rsidRPr="00E26A58">
        <w:rPr>
          <w:rFonts w:ascii="Roboto Condensed" w:hAnsi="Roboto Condensed" w:cs="Calibri"/>
          <w:sz w:val="22"/>
          <w:szCs w:val="22"/>
        </w:rPr>
        <w:t>With respect to collaborative research, PNWU and the other institution</w:t>
      </w:r>
      <w:r w:rsidR="00D93215">
        <w:rPr>
          <w:rFonts w:ascii="Roboto Condensed" w:hAnsi="Roboto Condensed" w:cs="Calibri"/>
          <w:sz w:val="22"/>
          <w:szCs w:val="22"/>
        </w:rPr>
        <w:t>s</w:t>
      </w:r>
      <w:r w:rsidRPr="00E26A58">
        <w:rPr>
          <w:rFonts w:ascii="Roboto Condensed" w:hAnsi="Roboto Condensed" w:cs="Calibri"/>
          <w:sz w:val="22"/>
          <w:szCs w:val="22"/>
        </w:rPr>
        <w:t xml:space="preserve"> may choose to provide concurrent review within their own jurisdictions. Altern</w:t>
      </w:r>
      <w:r w:rsidR="00D93215">
        <w:rPr>
          <w:rFonts w:ascii="Roboto Condensed" w:hAnsi="Roboto Condensed" w:cs="Calibri"/>
          <w:sz w:val="22"/>
          <w:szCs w:val="22"/>
        </w:rPr>
        <w:t>ately</w:t>
      </w:r>
      <w:r w:rsidRPr="00E26A58">
        <w:rPr>
          <w:rFonts w:ascii="Roboto Condensed" w:hAnsi="Roboto Condensed" w:cs="Calibri"/>
          <w:sz w:val="22"/>
          <w:szCs w:val="22"/>
        </w:rPr>
        <w:t>, the PNWU IRB may enter into a written agreement</w:t>
      </w:r>
      <w:r w:rsidR="00D93215">
        <w:rPr>
          <w:rFonts w:ascii="Roboto Condensed" w:hAnsi="Roboto Condensed" w:cs="Calibri"/>
          <w:sz w:val="22"/>
          <w:szCs w:val="22"/>
        </w:rPr>
        <w:t xml:space="preserve"> whereby the</w:t>
      </w:r>
      <w:r w:rsidRPr="00E26A58">
        <w:rPr>
          <w:rFonts w:ascii="Roboto Condensed" w:hAnsi="Roboto Condensed" w:cs="Calibri"/>
          <w:sz w:val="22"/>
          <w:szCs w:val="22"/>
        </w:rPr>
        <w:t xml:space="preserve"> PNWU IRB relies on the review of another qualified IRB or vice versa. The collaborative sites shall enter into formal written agreements that specify the roles and responsibilities of each party</w:t>
      </w:r>
      <w:r w:rsidR="009B1A1B">
        <w:rPr>
          <w:rFonts w:ascii="Roboto Condensed" w:hAnsi="Roboto Condensed" w:cs="Calibri"/>
          <w:sz w:val="22"/>
          <w:szCs w:val="22"/>
        </w:rPr>
        <w:t>. A</w:t>
      </w:r>
      <w:r>
        <w:rPr>
          <w:rFonts w:ascii="Roboto Condensed" w:hAnsi="Roboto Condensed" w:cs="Calibri"/>
          <w:sz w:val="22"/>
          <w:szCs w:val="22"/>
        </w:rPr>
        <w:t xml:space="preserve">dditional information about reliance agreements </w:t>
      </w:r>
      <w:r w:rsidR="00D93215">
        <w:rPr>
          <w:rFonts w:ascii="Roboto Condensed" w:hAnsi="Roboto Condensed" w:cs="Calibri"/>
          <w:sz w:val="22"/>
          <w:szCs w:val="22"/>
        </w:rPr>
        <w:t xml:space="preserve">may </w:t>
      </w:r>
      <w:r>
        <w:rPr>
          <w:rFonts w:ascii="Roboto Condensed" w:hAnsi="Roboto Condensed" w:cs="Calibri"/>
          <w:sz w:val="22"/>
          <w:szCs w:val="22"/>
        </w:rPr>
        <w:t>be found in SOP 105 Collaborative Research and Reliance A</w:t>
      </w:r>
      <w:r w:rsidR="009B1A1B">
        <w:rPr>
          <w:rFonts w:ascii="Roboto Condensed" w:hAnsi="Roboto Condensed" w:cs="Calibri"/>
          <w:sz w:val="22"/>
          <w:szCs w:val="22"/>
        </w:rPr>
        <w:t>greements.</w:t>
      </w:r>
    </w:p>
    <w:p w14:paraId="3656B9AB" w14:textId="77777777" w:rsidR="004F484B" w:rsidRDefault="004F484B" w:rsidP="00E21238">
      <w:pPr>
        <w:rPr>
          <w:rFonts w:ascii="Roboto Condensed" w:hAnsi="Roboto Condensed" w:cs="Calibri"/>
          <w:b/>
          <w:sz w:val="22"/>
          <w:szCs w:val="22"/>
        </w:rPr>
      </w:pPr>
    </w:p>
    <w:p w14:paraId="02225CBF" w14:textId="77777777" w:rsidR="000E49F7" w:rsidRPr="009B1A1B" w:rsidRDefault="00926F29" w:rsidP="00E21238">
      <w:pPr>
        <w:rPr>
          <w:rFonts w:ascii="Roboto Condensed" w:hAnsi="Roboto Condensed" w:cs="Calibri"/>
          <w:b/>
          <w:sz w:val="22"/>
          <w:szCs w:val="22"/>
        </w:rPr>
      </w:pPr>
      <w:r w:rsidRPr="001343A8">
        <w:rPr>
          <w:rFonts w:ascii="Roboto Condensed" w:hAnsi="Roboto Condensed" w:cs="Calibri"/>
          <w:b/>
          <w:sz w:val="22"/>
          <w:szCs w:val="22"/>
          <w:u w:val="single"/>
        </w:rPr>
        <w:t>Engaged Examples</w:t>
      </w:r>
      <w:r w:rsidRPr="009B1A1B">
        <w:rPr>
          <w:rFonts w:ascii="Roboto Condensed" w:hAnsi="Roboto Condensed" w:cs="Calibri"/>
          <w:b/>
          <w:sz w:val="22"/>
          <w:szCs w:val="22"/>
        </w:rPr>
        <w:t>:</w:t>
      </w:r>
    </w:p>
    <w:p w14:paraId="4743BAD8" w14:textId="5C3FF669" w:rsidR="00926F29" w:rsidRPr="008B04FF" w:rsidRDefault="004D7C6A" w:rsidP="00926F29">
      <w:pPr>
        <w:numPr>
          <w:ilvl w:val="0"/>
          <w:numId w:val="25"/>
        </w:numPr>
        <w:rPr>
          <w:rFonts w:ascii="Roboto Condensed" w:hAnsi="Roboto Condensed" w:cs="Calibri"/>
          <w:sz w:val="22"/>
          <w:szCs w:val="22"/>
        </w:rPr>
      </w:pPr>
      <w:r>
        <w:rPr>
          <w:rFonts w:ascii="Roboto Condensed" w:hAnsi="Roboto Condensed" w:cs="Calibri"/>
          <w:sz w:val="22"/>
          <w:szCs w:val="22"/>
        </w:rPr>
        <w:t xml:space="preserve">PNWU is a direct recipient (prime awardee) of a </w:t>
      </w:r>
      <w:r w:rsidR="00926F29" w:rsidRPr="008B04FF">
        <w:rPr>
          <w:rFonts w:ascii="Roboto Condensed" w:hAnsi="Roboto Condensed" w:cs="Calibri"/>
          <w:sz w:val="22"/>
          <w:szCs w:val="22"/>
        </w:rPr>
        <w:t xml:space="preserve">grant, contract, or cooperative agreement directly from </w:t>
      </w:r>
      <w:r w:rsidR="00430DDC" w:rsidRPr="008B04FF">
        <w:rPr>
          <w:rFonts w:ascii="Roboto Condensed" w:hAnsi="Roboto Condensed" w:cs="Calibri"/>
          <w:sz w:val="22"/>
          <w:szCs w:val="22"/>
        </w:rPr>
        <w:t xml:space="preserve">the Department of Health and Human Services (HHS) or another </w:t>
      </w:r>
      <w:r w:rsidR="00926F29" w:rsidRPr="008B04FF">
        <w:rPr>
          <w:rFonts w:ascii="Roboto Condensed" w:hAnsi="Roboto Condensed" w:cs="Calibri"/>
          <w:sz w:val="22"/>
          <w:szCs w:val="22"/>
        </w:rPr>
        <w:t>federal entity</w:t>
      </w:r>
      <w:r w:rsidR="00430DDC" w:rsidRPr="008B04FF">
        <w:rPr>
          <w:rFonts w:ascii="Roboto Condensed" w:hAnsi="Roboto Condensed" w:cs="Calibri"/>
          <w:sz w:val="22"/>
          <w:szCs w:val="22"/>
        </w:rPr>
        <w:t>. This may be true</w:t>
      </w:r>
      <w:r w:rsidR="00926F29" w:rsidRPr="008B04FF">
        <w:rPr>
          <w:rFonts w:ascii="Roboto Condensed" w:hAnsi="Roboto Condensed" w:cs="Calibri"/>
          <w:sz w:val="22"/>
          <w:szCs w:val="22"/>
        </w:rPr>
        <w:t xml:space="preserve"> even</w:t>
      </w:r>
      <w:r w:rsidR="00937CDA" w:rsidRPr="008B04FF">
        <w:rPr>
          <w:rFonts w:ascii="Roboto Condensed" w:hAnsi="Roboto Condensed" w:cs="Calibri"/>
          <w:sz w:val="22"/>
          <w:szCs w:val="22"/>
        </w:rPr>
        <w:t xml:space="preserve"> when</w:t>
      </w:r>
      <w:r w:rsidR="00926F29" w:rsidRPr="008B04FF">
        <w:rPr>
          <w:rFonts w:ascii="Roboto Condensed" w:hAnsi="Roboto Condensed" w:cs="Calibri"/>
          <w:sz w:val="22"/>
          <w:szCs w:val="22"/>
        </w:rPr>
        <w:t xml:space="preserve"> </w:t>
      </w:r>
      <w:r w:rsidR="008E52C9" w:rsidRPr="008B04FF">
        <w:rPr>
          <w:rFonts w:ascii="Roboto Condensed" w:hAnsi="Roboto Condensed" w:cs="Calibri"/>
          <w:sz w:val="22"/>
          <w:szCs w:val="22"/>
        </w:rPr>
        <w:t xml:space="preserve">employees or agents of another institution carry out all </w:t>
      </w:r>
      <w:proofErr w:type="gramStart"/>
      <w:r w:rsidR="008E52C9" w:rsidRPr="008B04FF">
        <w:rPr>
          <w:rFonts w:ascii="Roboto Condensed" w:hAnsi="Roboto Condensed" w:cs="Calibri"/>
          <w:sz w:val="22"/>
          <w:szCs w:val="22"/>
        </w:rPr>
        <w:t>activities</w:t>
      </w:r>
      <w:proofErr w:type="gramEnd"/>
      <w:r w:rsidR="00937CDA" w:rsidRPr="008B04FF">
        <w:rPr>
          <w:rFonts w:ascii="Roboto Condensed" w:hAnsi="Roboto Condensed" w:cs="Calibri"/>
          <w:sz w:val="22"/>
          <w:szCs w:val="22"/>
        </w:rPr>
        <w:t>.</w:t>
      </w:r>
    </w:p>
    <w:p w14:paraId="0AC6EFCC" w14:textId="14D487C2" w:rsidR="00926F29" w:rsidRPr="008B04FF" w:rsidRDefault="001343A8" w:rsidP="00926F29">
      <w:pPr>
        <w:numPr>
          <w:ilvl w:val="0"/>
          <w:numId w:val="25"/>
        </w:numPr>
        <w:rPr>
          <w:rFonts w:ascii="Roboto Condensed" w:hAnsi="Roboto Condensed" w:cs="Calibri"/>
          <w:sz w:val="22"/>
          <w:szCs w:val="22"/>
        </w:rPr>
      </w:pPr>
      <w:r>
        <w:rPr>
          <w:rFonts w:ascii="Roboto Condensed" w:hAnsi="Roboto Condensed" w:cs="Calibri"/>
          <w:sz w:val="22"/>
          <w:szCs w:val="22"/>
        </w:rPr>
        <w:t>An employee or agent of PNWU</w:t>
      </w:r>
      <w:r w:rsidR="00926F29" w:rsidRPr="008B04FF">
        <w:rPr>
          <w:rFonts w:ascii="Roboto Condensed" w:hAnsi="Roboto Condensed" w:cs="Calibri"/>
          <w:sz w:val="22"/>
          <w:szCs w:val="22"/>
        </w:rPr>
        <w:t xml:space="preserve"> intervene</w:t>
      </w:r>
      <w:r w:rsidR="00937CDA" w:rsidRPr="008B04FF">
        <w:rPr>
          <w:rFonts w:ascii="Roboto Condensed" w:hAnsi="Roboto Condensed" w:cs="Calibri"/>
          <w:sz w:val="22"/>
          <w:szCs w:val="22"/>
        </w:rPr>
        <w:t>s</w:t>
      </w:r>
      <w:r>
        <w:rPr>
          <w:rFonts w:ascii="Roboto Condensed" w:hAnsi="Roboto Condensed" w:cs="Calibri"/>
          <w:sz w:val="22"/>
          <w:szCs w:val="22"/>
        </w:rPr>
        <w:t xml:space="preserve"> or interacts</w:t>
      </w:r>
      <w:r w:rsidR="00926F29" w:rsidRPr="008B04FF">
        <w:rPr>
          <w:rFonts w:ascii="Roboto Condensed" w:hAnsi="Roboto Condensed" w:cs="Calibri"/>
          <w:sz w:val="22"/>
          <w:szCs w:val="22"/>
        </w:rPr>
        <w:t xml:space="preserve"> with human subjects for the purpose of research through:</w:t>
      </w:r>
    </w:p>
    <w:p w14:paraId="0E0B0E1A" w14:textId="77777777" w:rsidR="00926F29" w:rsidRPr="008B04FF" w:rsidRDefault="00926F29" w:rsidP="00BA4331">
      <w:pPr>
        <w:numPr>
          <w:ilvl w:val="1"/>
          <w:numId w:val="25"/>
        </w:numPr>
        <w:ind w:left="1080"/>
        <w:rPr>
          <w:rFonts w:ascii="Roboto Condensed" w:hAnsi="Roboto Condensed" w:cs="Calibri"/>
          <w:sz w:val="22"/>
          <w:szCs w:val="22"/>
        </w:rPr>
      </w:pPr>
      <w:r w:rsidRPr="008B04FF">
        <w:rPr>
          <w:rFonts w:ascii="Roboto Condensed" w:hAnsi="Roboto Condensed" w:cs="Calibri"/>
          <w:sz w:val="22"/>
          <w:szCs w:val="22"/>
        </w:rPr>
        <w:t>I</w:t>
      </w:r>
      <w:r w:rsidR="00937CDA" w:rsidRPr="008B04FF">
        <w:rPr>
          <w:rFonts w:ascii="Roboto Condensed" w:hAnsi="Roboto Condensed" w:cs="Calibri"/>
          <w:sz w:val="22"/>
          <w:szCs w:val="22"/>
        </w:rPr>
        <w:t>ntervention: I</w:t>
      </w:r>
      <w:r w:rsidRPr="008B04FF">
        <w:rPr>
          <w:rFonts w:ascii="Roboto Condensed" w:hAnsi="Roboto Condensed" w:cs="Calibri"/>
          <w:sz w:val="22"/>
          <w:szCs w:val="22"/>
        </w:rPr>
        <w:t>nvasive or noninvasive procedures</w:t>
      </w:r>
      <w:r w:rsidR="00136B8C" w:rsidRPr="008B04FF">
        <w:rPr>
          <w:rFonts w:ascii="Roboto Condensed" w:hAnsi="Roboto Condensed" w:cs="Calibri"/>
          <w:sz w:val="22"/>
          <w:szCs w:val="22"/>
        </w:rPr>
        <w:t xml:space="preserve"> (e.g., blood draw, collection of cells through buccal mucosa swab, administering drugs, utilizing other measurement procedures)</w:t>
      </w:r>
      <w:r w:rsidRPr="008B04FF">
        <w:rPr>
          <w:rFonts w:ascii="Roboto Condensed" w:hAnsi="Roboto Condensed" w:cs="Calibri"/>
          <w:sz w:val="22"/>
          <w:szCs w:val="22"/>
        </w:rPr>
        <w:t xml:space="preserve">; or </w:t>
      </w:r>
    </w:p>
    <w:p w14:paraId="327ACD55" w14:textId="3BB38022" w:rsidR="00937CDA" w:rsidRPr="008B04FF" w:rsidRDefault="00937CDA" w:rsidP="00BA4331">
      <w:pPr>
        <w:numPr>
          <w:ilvl w:val="1"/>
          <w:numId w:val="25"/>
        </w:numPr>
        <w:ind w:left="1080"/>
        <w:rPr>
          <w:rFonts w:ascii="Roboto Condensed" w:hAnsi="Roboto Condensed" w:cs="Calibri"/>
          <w:sz w:val="22"/>
          <w:szCs w:val="22"/>
        </w:rPr>
      </w:pPr>
      <w:r w:rsidRPr="008B04FF">
        <w:rPr>
          <w:rFonts w:ascii="Roboto Condensed" w:hAnsi="Roboto Condensed" w:cs="Calibri"/>
          <w:sz w:val="22"/>
          <w:szCs w:val="22"/>
        </w:rPr>
        <w:lastRenderedPageBreak/>
        <w:t>Interaction: Interacts with human subjects including communication or interpersonal contact between the investigator/study team member and the subject (e.g., surveying, interviewing, obtaining consent, or obtaining private identi</w:t>
      </w:r>
      <w:r w:rsidR="00E343CD" w:rsidRPr="008B04FF">
        <w:rPr>
          <w:rFonts w:ascii="Roboto Condensed" w:hAnsi="Roboto Condensed" w:cs="Calibri"/>
          <w:sz w:val="22"/>
          <w:szCs w:val="22"/>
        </w:rPr>
        <w:t>fiable information or specimens</w:t>
      </w:r>
      <w:r w:rsidR="00BE45A5">
        <w:rPr>
          <w:rFonts w:ascii="Roboto Condensed" w:hAnsi="Roboto Condensed" w:cs="Calibri"/>
          <w:sz w:val="22"/>
          <w:szCs w:val="22"/>
        </w:rPr>
        <w:t>)</w:t>
      </w:r>
      <w:r w:rsidR="00E343CD" w:rsidRPr="008B04FF">
        <w:rPr>
          <w:rFonts w:ascii="Roboto Condensed" w:hAnsi="Roboto Condensed" w:cs="Calibri"/>
          <w:sz w:val="22"/>
          <w:szCs w:val="22"/>
        </w:rPr>
        <w:t>. Applies even if there is not direct interaction with the human subject.</w:t>
      </w:r>
    </w:p>
    <w:p w14:paraId="071BE00C" w14:textId="2879A5D3" w:rsidR="00926F29" w:rsidRPr="008B04FF" w:rsidRDefault="00926F29" w:rsidP="00BA4331">
      <w:pPr>
        <w:numPr>
          <w:ilvl w:val="1"/>
          <w:numId w:val="25"/>
        </w:numPr>
        <w:ind w:left="1080"/>
        <w:rPr>
          <w:rFonts w:ascii="Roboto Condensed" w:hAnsi="Roboto Condensed" w:cs="Calibri"/>
          <w:sz w:val="22"/>
          <w:szCs w:val="22"/>
        </w:rPr>
      </w:pPr>
      <w:r w:rsidRPr="008B04FF">
        <w:rPr>
          <w:rFonts w:ascii="Roboto Condensed" w:hAnsi="Roboto Condensed" w:cs="Calibri"/>
          <w:sz w:val="22"/>
          <w:szCs w:val="22"/>
        </w:rPr>
        <w:t>Manipulating the environment (</w:t>
      </w:r>
      <w:r w:rsidR="00BE45A5">
        <w:rPr>
          <w:rFonts w:ascii="Roboto Condensed" w:hAnsi="Roboto Condensed" w:cs="Calibri"/>
          <w:sz w:val="22"/>
          <w:szCs w:val="22"/>
        </w:rPr>
        <w:t xml:space="preserve">e.g., </w:t>
      </w:r>
      <w:r w:rsidRPr="008B04FF">
        <w:rPr>
          <w:rFonts w:ascii="Roboto Condensed" w:hAnsi="Roboto Condensed" w:cs="Calibri"/>
          <w:sz w:val="22"/>
          <w:szCs w:val="22"/>
        </w:rPr>
        <w:t xml:space="preserve">controlling light, sound, temperature, orchestrating </w:t>
      </w:r>
      <w:proofErr w:type="gramStart"/>
      <w:r w:rsidRPr="008B04FF">
        <w:rPr>
          <w:rFonts w:ascii="Roboto Condensed" w:hAnsi="Roboto Condensed" w:cs="Calibri"/>
          <w:sz w:val="22"/>
          <w:szCs w:val="22"/>
        </w:rPr>
        <w:t>events</w:t>
      </w:r>
      <w:proofErr w:type="gramEnd"/>
      <w:r w:rsidRPr="008B04FF">
        <w:rPr>
          <w:rFonts w:ascii="Roboto Condensed" w:hAnsi="Roboto Condensed" w:cs="Calibri"/>
          <w:sz w:val="22"/>
          <w:szCs w:val="22"/>
        </w:rPr>
        <w:t xml:space="preserve"> or social interactions)</w:t>
      </w:r>
      <w:r w:rsidR="00CC244A">
        <w:rPr>
          <w:rFonts w:ascii="Roboto Condensed" w:hAnsi="Roboto Condensed" w:cs="Calibri"/>
          <w:sz w:val="22"/>
          <w:szCs w:val="22"/>
        </w:rPr>
        <w:t>.</w:t>
      </w:r>
    </w:p>
    <w:p w14:paraId="06CAFAC0" w14:textId="6663693D" w:rsidR="00926F29" w:rsidRPr="008B04FF" w:rsidRDefault="00A90BA0" w:rsidP="00926F29">
      <w:pPr>
        <w:numPr>
          <w:ilvl w:val="0"/>
          <w:numId w:val="25"/>
        </w:numPr>
        <w:rPr>
          <w:rFonts w:ascii="Roboto Condensed" w:hAnsi="Roboto Condensed" w:cs="Calibri"/>
          <w:sz w:val="22"/>
          <w:szCs w:val="22"/>
        </w:rPr>
      </w:pPr>
      <w:r>
        <w:rPr>
          <w:rFonts w:ascii="Roboto Condensed" w:hAnsi="Roboto Condensed" w:cs="Calibri"/>
          <w:sz w:val="22"/>
          <w:szCs w:val="22"/>
        </w:rPr>
        <w:t>An employee or agent of PNWU o</w:t>
      </w:r>
      <w:r w:rsidR="00136B8C" w:rsidRPr="008B04FF">
        <w:rPr>
          <w:rFonts w:ascii="Roboto Condensed" w:hAnsi="Roboto Condensed" w:cs="Calibri"/>
          <w:sz w:val="22"/>
          <w:szCs w:val="22"/>
        </w:rPr>
        <w:t>btains identifiable private information or identifiable specimens (e.g., using, studying, recording, or analyzing identifiable private information or identifiable specimens provided by another institution or specimens already in the possession of the investigators)</w:t>
      </w:r>
      <w:r w:rsidR="001343A8">
        <w:rPr>
          <w:rFonts w:ascii="Roboto Condensed" w:hAnsi="Roboto Condensed" w:cs="Calibri"/>
          <w:sz w:val="22"/>
          <w:szCs w:val="22"/>
        </w:rPr>
        <w:t xml:space="preserve"> for the purposes of research.</w:t>
      </w:r>
    </w:p>
    <w:p w14:paraId="45FB0818" w14:textId="77777777" w:rsidR="000E49F7" w:rsidRDefault="000E49F7" w:rsidP="00E21238">
      <w:pPr>
        <w:rPr>
          <w:rFonts w:ascii="Roboto Condensed" w:hAnsi="Roboto Condensed" w:cs="Calibri"/>
          <w:sz w:val="22"/>
          <w:szCs w:val="22"/>
        </w:rPr>
      </w:pPr>
    </w:p>
    <w:p w14:paraId="128E6CFE" w14:textId="77777777" w:rsidR="000E49F7" w:rsidRPr="009B1A1B" w:rsidRDefault="00BA4331" w:rsidP="00E21238">
      <w:pPr>
        <w:rPr>
          <w:rFonts w:ascii="Roboto Condensed" w:hAnsi="Roboto Condensed" w:cs="Calibri"/>
          <w:b/>
          <w:sz w:val="22"/>
          <w:szCs w:val="22"/>
        </w:rPr>
      </w:pPr>
      <w:r w:rsidRPr="001343A8">
        <w:rPr>
          <w:rFonts w:ascii="Roboto Condensed" w:hAnsi="Roboto Condensed" w:cs="Calibri"/>
          <w:b/>
          <w:sz w:val="22"/>
          <w:szCs w:val="22"/>
          <w:u w:val="single"/>
        </w:rPr>
        <w:t>Not Engaged Examples</w:t>
      </w:r>
      <w:r w:rsidRPr="009B1A1B">
        <w:rPr>
          <w:rFonts w:ascii="Roboto Condensed" w:hAnsi="Roboto Condensed" w:cs="Calibri"/>
          <w:b/>
          <w:sz w:val="22"/>
          <w:szCs w:val="22"/>
        </w:rPr>
        <w:t>:</w:t>
      </w:r>
    </w:p>
    <w:p w14:paraId="50887B81" w14:textId="0374F424" w:rsidR="00BA4331" w:rsidRPr="00BA4331" w:rsidRDefault="00E012E4" w:rsidP="00BA4331">
      <w:pPr>
        <w:numPr>
          <w:ilvl w:val="0"/>
          <w:numId w:val="29"/>
        </w:numPr>
        <w:ind w:left="720" w:hanging="360"/>
        <w:rPr>
          <w:rFonts w:ascii="Roboto Condensed" w:hAnsi="Roboto Condensed" w:cs="Calibri"/>
          <w:sz w:val="24"/>
          <w:szCs w:val="24"/>
        </w:rPr>
      </w:pPr>
      <w:r w:rsidRPr="10564B13">
        <w:rPr>
          <w:rFonts w:ascii="Roboto Condensed" w:hAnsi="Roboto Condensed" w:cs="Calibri"/>
          <w:sz w:val="24"/>
          <w:szCs w:val="24"/>
        </w:rPr>
        <w:t xml:space="preserve">When PNWU employees or agents </w:t>
      </w:r>
      <w:r w:rsidR="71AD288A" w:rsidRPr="10564B13">
        <w:rPr>
          <w:rFonts w:ascii="Roboto Condensed" w:hAnsi="Roboto Condensed" w:cs="Calibri"/>
          <w:sz w:val="24"/>
          <w:szCs w:val="24"/>
        </w:rPr>
        <w:t>p</w:t>
      </w:r>
      <w:r w:rsidR="00BA4331" w:rsidRPr="10564B13">
        <w:rPr>
          <w:rFonts w:ascii="Roboto Condensed" w:hAnsi="Roboto Condensed" w:cs="Calibri"/>
          <w:sz w:val="24"/>
          <w:szCs w:val="24"/>
        </w:rPr>
        <w:t>erform commercial or other services for external researchers provided that all of the following are met:</w:t>
      </w:r>
    </w:p>
    <w:p w14:paraId="51D41346" w14:textId="5DDB5137" w:rsidR="00BA4331" w:rsidRPr="00BA4331" w:rsidRDefault="00BA4331" w:rsidP="00BA4331">
      <w:pPr>
        <w:numPr>
          <w:ilvl w:val="0"/>
          <w:numId w:val="31"/>
        </w:numPr>
        <w:rPr>
          <w:rFonts w:ascii="Roboto Condensed" w:hAnsi="Roboto Condensed" w:cs="Calibri"/>
          <w:sz w:val="24"/>
          <w:szCs w:val="24"/>
        </w:rPr>
      </w:pPr>
      <w:r w:rsidRPr="00BA4331">
        <w:rPr>
          <w:rFonts w:ascii="Roboto Condensed" w:hAnsi="Roboto Condensed" w:cs="Calibri"/>
          <w:sz w:val="24"/>
          <w:szCs w:val="24"/>
        </w:rPr>
        <w:t xml:space="preserve">Services performed do not merit professional recognition </w:t>
      </w:r>
      <w:r w:rsidR="00E012E4">
        <w:rPr>
          <w:rFonts w:ascii="Roboto Condensed" w:hAnsi="Roboto Condensed" w:cs="Calibri"/>
          <w:sz w:val="24"/>
          <w:szCs w:val="24"/>
        </w:rPr>
        <w:t xml:space="preserve">(e.g., </w:t>
      </w:r>
      <w:r w:rsidR="00A872CB">
        <w:rPr>
          <w:rFonts w:ascii="Roboto Condensed" w:hAnsi="Roboto Condensed" w:cs="Calibri"/>
          <w:sz w:val="24"/>
          <w:szCs w:val="24"/>
        </w:rPr>
        <w:t>authorship</w:t>
      </w:r>
      <w:r w:rsidR="00E012E4">
        <w:rPr>
          <w:rFonts w:ascii="Roboto Condensed" w:hAnsi="Roboto Condensed" w:cs="Calibri"/>
          <w:sz w:val="24"/>
          <w:szCs w:val="24"/>
        </w:rPr>
        <w:t>)</w:t>
      </w:r>
      <w:r w:rsidR="004917AD">
        <w:rPr>
          <w:rFonts w:ascii="Roboto Condensed" w:hAnsi="Roboto Condensed" w:cs="Calibri"/>
          <w:sz w:val="24"/>
          <w:szCs w:val="24"/>
        </w:rPr>
        <w:t>.</w:t>
      </w:r>
    </w:p>
    <w:p w14:paraId="46070800" w14:textId="1DE0623B" w:rsidR="00E012E4" w:rsidRDefault="00BA4331" w:rsidP="00E012E4">
      <w:pPr>
        <w:numPr>
          <w:ilvl w:val="0"/>
          <w:numId w:val="31"/>
        </w:numPr>
        <w:rPr>
          <w:rFonts w:ascii="Roboto Condensed" w:hAnsi="Roboto Condensed" w:cs="Calibri"/>
          <w:sz w:val="24"/>
          <w:szCs w:val="24"/>
        </w:rPr>
      </w:pPr>
      <w:r w:rsidRPr="00BA4331">
        <w:rPr>
          <w:rFonts w:ascii="Roboto Condensed" w:hAnsi="Roboto Condensed" w:cs="Calibri"/>
          <w:sz w:val="24"/>
          <w:szCs w:val="24"/>
        </w:rPr>
        <w:t>Services performed are typically performed by those institut</w:t>
      </w:r>
      <w:r w:rsidR="00E012E4">
        <w:rPr>
          <w:rFonts w:ascii="Roboto Condensed" w:hAnsi="Roboto Condensed" w:cs="Calibri"/>
          <w:sz w:val="24"/>
          <w:szCs w:val="24"/>
        </w:rPr>
        <w:t>ions for non-research purposes</w:t>
      </w:r>
      <w:r w:rsidR="004917AD">
        <w:rPr>
          <w:rFonts w:ascii="Roboto Condensed" w:hAnsi="Roboto Condensed" w:cs="Calibri"/>
          <w:sz w:val="24"/>
          <w:szCs w:val="24"/>
        </w:rPr>
        <w:t>.</w:t>
      </w:r>
    </w:p>
    <w:p w14:paraId="21B2848E" w14:textId="2C7E2E4E" w:rsidR="00BA4331" w:rsidRPr="00E012E4" w:rsidRDefault="00A90BA0" w:rsidP="00E012E4">
      <w:pPr>
        <w:numPr>
          <w:ilvl w:val="0"/>
          <w:numId w:val="31"/>
        </w:numPr>
        <w:rPr>
          <w:rFonts w:ascii="Roboto Condensed" w:hAnsi="Roboto Condensed" w:cs="Calibri"/>
          <w:sz w:val="24"/>
          <w:szCs w:val="24"/>
        </w:rPr>
      </w:pPr>
      <w:r>
        <w:rPr>
          <w:rFonts w:ascii="Roboto Condensed" w:hAnsi="Roboto Condensed" w:cs="Calibri"/>
          <w:sz w:val="24"/>
          <w:szCs w:val="24"/>
        </w:rPr>
        <w:t>Services performed d</w:t>
      </w:r>
      <w:r w:rsidR="00BA4331" w:rsidRPr="00E012E4">
        <w:rPr>
          <w:rFonts w:ascii="Roboto Condensed" w:hAnsi="Roboto Condensed" w:cs="Calibri"/>
          <w:sz w:val="24"/>
          <w:szCs w:val="24"/>
        </w:rPr>
        <w:t>o not</w:t>
      </w:r>
      <w:r>
        <w:rPr>
          <w:rFonts w:ascii="Roboto Condensed" w:hAnsi="Roboto Condensed" w:cs="Calibri"/>
          <w:sz w:val="24"/>
          <w:szCs w:val="24"/>
        </w:rPr>
        <w:t xml:space="preserve"> include</w:t>
      </w:r>
      <w:r w:rsidR="00BA4331" w:rsidRPr="00E012E4">
        <w:rPr>
          <w:rFonts w:ascii="Roboto Condensed" w:hAnsi="Roboto Condensed" w:cs="Calibri"/>
          <w:sz w:val="24"/>
          <w:szCs w:val="24"/>
        </w:rPr>
        <w:t xml:space="preserve"> administer</w:t>
      </w:r>
      <w:r>
        <w:rPr>
          <w:rFonts w:ascii="Roboto Condensed" w:hAnsi="Roboto Condensed" w:cs="Calibri"/>
          <w:sz w:val="24"/>
          <w:szCs w:val="24"/>
        </w:rPr>
        <w:t>ing</w:t>
      </w:r>
      <w:r w:rsidR="00BA4331" w:rsidRPr="00E012E4">
        <w:rPr>
          <w:rFonts w:ascii="Roboto Condensed" w:hAnsi="Roboto Condensed" w:cs="Calibri"/>
          <w:sz w:val="24"/>
          <w:szCs w:val="24"/>
        </w:rPr>
        <w:t xml:space="preserve"> any research intervention being tested or evaluated</w:t>
      </w:r>
      <w:r w:rsidR="00E012E4">
        <w:rPr>
          <w:rFonts w:ascii="Roboto Condensed" w:hAnsi="Roboto Condensed" w:cs="Calibri"/>
          <w:sz w:val="24"/>
          <w:szCs w:val="24"/>
        </w:rPr>
        <w:t>.</w:t>
      </w:r>
    </w:p>
    <w:p w14:paraId="6FFBAE33" w14:textId="340D5B14" w:rsidR="00BA4331" w:rsidRDefault="00E012E4" w:rsidP="00BA4331">
      <w:pPr>
        <w:numPr>
          <w:ilvl w:val="0"/>
          <w:numId w:val="30"/>
        </w:numPr>
        <w:tabs>
          <w:tab w:val="left" w:pos="720"/>
        </w:tabs>
        <w:ind w:left="720" w:hanging="360"/>
        <w:rPr>
          <w:rFonts w:ascii="Roboto Condensed" w:hAnsi="Roboto Condensed" w:cs="Calibri"/>
          <w:sz w:val="24"/>
          <w:szCs w:val="24"/>
        </w:rPr>
      </w:pPr>
      <w:r w:rsidRPr="16009479">
        <w:rPr>
          <w:rFonts w:ascii="Roboto Condensed" w:hAnsi="Roboto Condensed" w:cs="Calibri"/>
          <w:sz w:val="24"/>
          <w:szCs w:val="24"/>
        </w:rPr>
        <w:t xml:space="preserve">When an </w:t>
      </w:r>
      <w:r w:rsidR="00BA4331" w:rsidRPr="16009479">
        <w:rPr>
          <w:rFonts w:ascii="Roboto Condensed" w:hAnsi="Roboto Condensed" w:cs="Calibri"/>
          <w:sz w:val="24"/>
          <w:szCs w:val="24"/>
        </w:rPr>
        <w:t xml:space="preserve">external </w:t>
      </w:r>
      <w:r w:rsidRPr="16009479">
        <w:rPr>
          <w:rFonts w:ascii="Roboto Condensed" w:hAnsi="Roboto Condensed" w:cs="Calibri"/>
          <w:sz w:val="24"/>
          <w:szCs w:val="24"/>
        </w:rPr>
        <w:t xml:space="preserve">institution/researcher is permitted to recruit on PNWU campus or </w:t>
      </w:r>
      <w:r w:rsidR="00BA4331" w:rsidRPr="16009479">
        <w:rPr>
          <w:rFonts w:ascii="Roboto Condensed" w:hAnsi="Roboto Condensed" w:cs="Calibri"/>
          <w:sz w:val="24"/>
          <w:szCs w:val="24"/>
        </w:rPr>
        <w:t>use PNWU facilities for intervention or interaction with participants.</w:t>
      </w:r>
    </w:p>
    <w:p w14:paraId="7647D235" w14:textId="68E2A359" w:rsidR="00124D64" w:rsidRDefault="00E012E4" w:rsidP="00BA4331">
      <w:pPr>
        <w:numPr>
          <w:ilvl w:val="0"/>
          <w:numId w:val="30"/>
        </w:numPr>
        <w:tabs>
          <w:tab w:val="left" w:pos="720"/>
        </w:tabs>
        <w:ind w:left="720" w:hanging="360"/>
        <w:rPr>
          <w:rFonts w:ascii="Roboto Condensed" w:hAnsi="Roboto Condensed" w:cs="Calibri"/>
          <w:sz w:val="24"/>
          <w:szCs w:val="24"/>
        </w:rPr>
      </w:pPr>
      <w:r w:rsidRPr="16009479">
        <w:rPr>
          <w:rFonts w:ascii="Roboto Condensed" w:hAnsi="Roboto Condensed" w:cs="Calibri"/>
          <w:sz w:val="24"/>
          <w:szCs w:val="24"/>
        </w:rPr>
        <w:t>When a</w:t>
      </w:r>
      <w:r w:rsidR="00124D64" w:rsidRPr="16009479">
        <w:rPr>
          <w:rFonts w:ascii="Roboto Condensed" w:hAnsi="Roboto Condensed" w:cs="Calibri"/>
          <w:sz w:val="24"/>
          <w:szCs w:val="24"/>
        </w:rPr>
        <w:t xml:space="preserve"> PNWU student is conducting human subjects research as an agent or affiliate of another institution (e.g., they are an employee or volunteer) AND the student will not</w:t>
      </w:r>
      <w:r w:rsidR="35FD01A5" w:rsidRPr="16009479">
        <w:rPr>
          <w:rFonts w:ascii="Roboto Condensed" w:hAnsi="Roboto Condensed" w:cs="Calibri"/>
          <w:sz w:val="24"/>
          <w:szCs w:val="24"/>
        </w:rPr>
        <w:t xml:space="preserve"> use</w:t>
      </w:r>
      <w:r w:rsidR="00124D64" w:rsidRPr="16009479">
        <w:rPr>
          <w:rFonts w:ascii="Roboto Condensed" w:hAnsi="Roboto Condensed" w:cs="Calibri"/>
          <w:sz w:val="24"/>
          <w:szCs w:val="24"/>
        </w:rPr>
        <w:t xml:space="preserve"> PNWU as their affiliation for any final publications or presentations related to the research.</w:t>
      </w:r>
    </w:p>
    <w:p w14:paraId="048CA516" w14:textId="09864DF4" w:rsidR="00124D64" w:rsidRDefault="00E012E4" w:rsidP="00BA4331">
      <w:pPr>
        <w:numPr>
          <w:ilvl w:val="0"/>
          <w:numId w:val="30"/>
        </w:numPr>
        <w:tabs>
          <w:tab w:val="left" w:pos="720"/>
        </w:tabs>
        <w:ind w:left="720" w:hanging="360"/>
        <w:rPr>
          <w:rFonts w:ascii="Roboto Condensed" w:hAnsi="Roboto Condensed" w:cs="Calibri"/>
          <w:sz w:val="24"/>
          <w:szCs w:val="24"/>
        </w:rPr>
      </w:pPr>
      <w:r w:rsidRPr="10564B13">
        <w:rPr>
          <w:rFonts w:ascii="Roboto Condensed" w:hAnsi="Roboto Condensed" w:cs="Calibri"/>
          <w:sz w:val="24"/>
          <w:szCs w:val="24"/>
        </w:rPr>
        <w:t xml:space="preserve">When </w:t>
      </w:r>
      <w:r w:rsidR="00124D64" w:rsidRPr="10564B13">
        <w:rPr>
          <w:rFonts w:ascii="Roboto Condensed" w:hAnsi="Roboto Condensed" w:cs="Calibri"/>
          <w:sz w:val="24"/>
          <w:szCs w:val="24"/>
        </w:rPr>
        <w:t>PNWU employees or agents are involved in the design</w:t>
      </w:r>
      <w:r w:rsidR="5C353AB6" w:rsidRPr="10564B13">
        <w:rPr>
          <w:rFonts w:ascii="Roboto Condensed" w:hAnsi="Roboto Condensed" w:cs="Calibri"/>
          <w:sz w:val="24"/>
          <w:szCs w:val="24"/>
        </w:rPr>
        <w:t xml:space="preserve"> or</w:t>
      </w:r>
      <w:r w:rsidR="00C00505">
        <w:rPr>
          <w:rFonts w:ascii="Roboto Condensed" w:hAnsi="Roboto Condensed" w:cs="Calibri"/>
          <w:sz w:val="24"/>
          <w:szCs w:val="24"/>
        </w:rPr>
        <w:t xml:space="preserve"> </w:t>
      </w:r>
      <w:r w:rsidR="00124D64" w:rsidRPr="10564B13">
        <w:rPr>
          <w:rFonts w:ascii="Roboto Condensed" w:hAnsi="Roboto Condensed" w:cs="Calibri"/>
          <w:sz w:val="24"/>
          <w:szCs w:val="24"/>
        </w:rPr>
        <w:t xml:space="preserve">in a consulting role but </w:t>
      </w:r>
      <w:r w:rsidRPr="10564B13">
        <w:rPr>
          <w:rFonts w:ascii="Roboto Condensed" w:hAnsi="Roboto Condensed" w:cs="Calibri"/>
          <w:sz w:val="24"/>
          <w:szCs w:val="24"/>
        </w:rPr>
        <w:t>will n</w:t>
      </w:r>
      <w:r w:rsidR="00124D64" w:rsidRPr="10564B13">
        <w:rPr>
          <w:rFonts w:ascii="Roboto Condensed" w:hAnsi="Roboto Condensed" w:cs="Calibri"/>
          <w:sz w:val="24"/>
          <w:szCs w:val="24"/>
        </w:rPr>
        <w:t xml:space="preserve">ot initiate the research and will not otherwise be conducting any human </w:t>
      </w:r>
      <w:r w:rsidR="0020533C" w:rsidRPr="10564B13">
        <w:rPr>
          <w:rFonts w:ascii="Roboto Condensed" w:hAnsi="Roboto Condensed" w:cs="Calibri"/>
          <w:sz w:val="24"/>
          <w:szCs w:val="24"/>
        </w:rPr>
        <w:t>subject</w:t>
      </w:r>
      <w:r w:rsidR="0020533C">
        <w:rPr>
          <w:rFonts w:ascii="Roboto Condensed" w:hAnsi="Roboto Condensed" w:cs="Calibri"/>
          <w:sz w:val="24"/>
          <w:szCs w:val="24"/>
        </w:rPr>
        <w:t>s</w:t>
      </w:r>
      <w:r w:rsidR="0020533C">
        <w:rPr>
          <w:rFonts w:ascii="Roboto Condensed" w:hAnsi="Roboto Condensed" w:cs="Calibri" w:hint="eastAsia"/>
          <w:sz w:val="24"/>
          <w:szCs w:val="24"/>
        </w:rPr>
        <w:t>’</w:t>
      </w:r>
      <w:r w:rsidR="00124D64" w:rsidRPr="10564B13">
        <w:rPr>
          <w:rFonts w:ascii="Roboto Condensed" w:hAnsi="Roboto Condensed" w:cs="Calibri"/>
          <w:sz w:val="24"/>
          <w:szCs w:val="24"/>
        </w:rPr>
        <w:t xml:space="preserve"> research activities (e.g., recruitment, obtaining consent, data collection, interventions/interactions, and data analysis).</w:t>
      </w:r>
    </w:p>
    <w:p w14:paraId="410CA13C" w14:textId="77777777" w:rsidR="00124D64" w:rsidRDefault="00E012E4" w:rsidP="00BA4331">
      <w:pPr>
        <w:numPr>
          <w:ilvl w:val="0"/>
          <w:numId w:val="30"/>
        </w:numPr>
        <w:tabs>
          <w:tab w:val="left" w:pos="720"/>
        </w:tabs>
        <w:ind w:left="720" w:hanging="360"/>
        <w:rPr>
          <w:rFonts w:ascii="Roboto Condensed" w:hAnsi="Roboto Condensed" w:cs="Calibri"/>
          <w:sz w:val="24"/>
          <w:szCs w:val="24"/>
        </w:rPr>
      </w:pPr>
      <w:r>
        <w:rPr>
          <w:rFonts w:ascii="Roboto Condensed" w:hAnsi="Roboto Condensed" w:cs="Calibri"/>
          <w:sz w:val="24"/>
          <w:szCs w:val="24"/>
        </w:rPr>
        <w:t xml:space="preserve">When </w:t>
      </w:r>
      <w:r w:rsidR="00124D64">
        <w:rPr>
          <w:rFonts w:ascii="Roboto Condensed" w:hAnsi="Roboto Condensed" w:cs="Calibri"/>
          <w:sz w:val="24"/>
          <w:szCs w:val="24"/>
        </w:rPr>
        <w:t>PNWU employees or agents are limited to informing prospective students about the research opportunity (e.g., passive distribution of recruitment materials).</w:t>
      </w:r>
    </w:p>
    <w:p w14:paraId="733B0B13" w14:textId="4425395D" w:rsidR="00124D64" w:rsidRDefault="00E012E4" w:rsidP="00BA4331">
      <w:pPr>
        <w:numPr>
          <w:ilvl w:val="0"/>
          <w:numId w:val="30"/>
        </w:numPr>
        <w:tabs>
          <w:tab w:val="left" w:pos="720"/>
        </w:tabs>
        <w:ind w:left="720" w:hanging="360"/>
        <w:rPr>
          <w:rFonts w:ascii="Roboto Condensed" w:hAnsi="Roboto Condensed" w:cs="Calibri"/>
          <w:sz w:val="24"/>
          <w:szCs w:val="24"/>
        </w:rPr>
      </w:pPr>
      <w:r>
        <w:rPr>
          <w:rFonts w:ascii="Roboto Condensed" w:hAnsi="Roboto Condensed" w:cs="Calibri"/>
          <w:sz w:val="24"/>
          <w:szCs w:val="24"/>
        </w:rPr>
        <w:t xml:space="preserve">When </w:t>
      </w:r>
      <w:r w:rsidR="00124D64">
        <w:rPr>
          <w:rFonts w:ascii="Roboto Condensed" w:hAnsi="Roboto Condensed" w:cs="Calibri"/>
          <w:sz w:val="24"/>
          <w:szCs w:val="24"/>
        </w:rPr>
        <w:t>PNWU employees or agents are limited to releasing data/samples and are not otherwise involved in the research (e.g., not involved in design of the study and/or data analysis and will not receive professional recognition)</w:t>
      </w:r>
      <w:r w:rsidR="004917AD">
        <w:rPr>
          <w:rFonts w:ascii="Roboto Condensed" w:hAnsi="Roboto Condensed" w:cs="Calibri"/>
          <w:sz w:val="24"/>
          <w:szCs w:val="24"/>
        </w:rPr>
        <w:t>.</w:t>
      </w:r>
    </w:p>
    <w:p w14:paraId="7F477C66" w14:textId="6CC62CDD" w:rsidR="00124D64" w:rsidRDefault="00E012E4" w:rsidP="00BA4331">
      <w:pPr>
        <w:numPr>
          <w:ilvl w:val="0"/>
          <w:numId w:val="30"/>
        </w:numPr>
        <w:tabs>
          <w:tab w:val="left" w:pos="720"/>
        </w:tabs>
        <w:ind w:left="720" w:hanging="360"/>
        <w:rPr>
          <w:rFonts w:ascii="Roboto Condensed" w:hAnsi="Roboto Condensed" w:cs="Calibri"/>
          <w:sz w:val="24"/>
          <w:szCs w:val="24"/>
        </w:rPr>
      </w:pPr>
      <w:r>
        <w:rPr>
          <w:rFonts w:ascii="Roboto Condensed" w:hAnsi="Roboto Condensed" w:cs="Calibri"/>
          <w:sz w:val="24"/>
          <w:szCs w:val="24"/>
        </w:rPr>
        <w:t>When t</w:t>
      </w:r>
      <w:r w:rsidR="00124D64">
        <w:rPr>
          <w:rFonts w:ascii="Roboto Condensed" w:hAnsi="Roboto Condensed" w:cs="Calibri"/>
          <w:sz w:val="24"/>
          <w:szCs w:val="24"/>
        </w:rPr>
        <w:t>he role of the PNWU employee or agent is limited to obtaining, accessing, or analyzing coded research data from another institution</w:t>
      </w:r>
      <w:r w:rsidR="002F03E4">
        <w:rPr>
          <w:rFonts w:ascii="Roboto Condensed" w:hAnsi="Roboto Condensed" w:cs="Calibri"/>
          <w:sz w:val="24"/>
          <w:szCs w:val="24"/>
        </w:rPr>
        <w:t>,</w:t>
      </w:r>
      <w:r w:rsidR="00124D64">
        <w:rPr>
          <w:rFonts w:ascii="Roboto Condensed" w:hAnsi="Roboto Condensed" w:cs="Calibri"/>
          <w:sz w:val="24"/>
          <w:szCs w:val="24"/>
        </w:rPr>
        <w:t xml:space="preserve"> and </w:t>
      </w:r>
      <w:r w:rsidR="002F03E4">
        <w:rPr>
          <w:rFonts w:ascii="Roboto Condensed" w:hAnsi="Roboto Condensed" w:cs="Calibri"/>
          <w:sz w:val="24"/>
          <w:szCs w:val="24"/>
        </w:rPr>
        <w:t xml:space="preserve">the institutions </w:t>
      </w:r>
      <w:r w:rsidR="00124D64">
        <w:rPr>
          <w:rFonts w:ascii="Roboto Condensed" w:hAnsi="Roboto Condensed" w:cs="Calibri"/>
          <w:sz w:val="24"/>
          <w:szCs w:val="24"/>
        </w:rPr>
        <w:t>have entered into a data use agreement that prohibits any identifiers from being released to the researchers.</w:t>
      </w:r>
    </w:p>
    <w:p w14:paraId="0F35E43F" w14:textId="5CEDF970" w:rsidR="00BA4331" w:rsidRPr="00BA4331" w:rsidRDefault="00E012E4" w:rsidP="00BA4331">
      <w:pPr>
        <w:numPr>
          <w:ilvl w:val="0"/>
          <w:numId w:val="30"/>
        </w:numPr>
        <w:tabs>
          <w:tab w:val="left" w:pos="720"/>
        </w:tabs>
        <w:ind w:left="720" w:hanging="360"/>
        <w:rPr>
          <w:rFonts w:ascii="Roboto Condensed" w:hAnsi="Roboto Condensed" w:cs="Calibri"/>
          <w:sz w:val="24"/>
          <w:szCs w:val="24"/>
        </w:rPr>
      </w:pPr>
      <w:r w:rsidRPr="10564B13">
        <w:rPr>
          <w:rFonts w:ascii="Roboto Condensed" w:hAnsi="Roboto Condensed" w:cs="Calibri"/>
          <w:sz w:val="24"/>
          <w:szCs w:val="24"/>
        </w:rPr>
        <w:t>When a PNWU employee or agent is involved in a</w:t>
      </w:r>
      <w:r w:rsidR="00BA4331" w:rsidRPr="10564B13">
        <w:rPr>
          <w:rFonts w:ascii="Roboto Condensed" w:hAnsi="Roboto Condensed" w:cs="Calibri"/>
          <w:sz w:val="24"/>
          <w:szCs w:val="24"/>
        </w:rPr>
        <w:t xml:space="preserve">uthoring a manuscript, journal article, or presentations describing a human </w:t>
      </w:r>
      <w:r w:rsidR="5D7AE27D" w:rsidRPr="10564B13">
        <w:rPr>
          <w:rFonts w:ascii="Roboto Condensed" w:hAnsi="Roboto Condensed" w:cs="Calibri"/>
          <w:sz w:val="24"/>
          <w:szCs w:val="24"/>
        </w:rPr>
        <w:t xml:space="preserve">subjects </w:t>
      </w:r>
      <w:r w:rsidR="00BA4331" w:rsidRPr="10564B13">
        <w:rPr>
          <w:rFonts w:ascii="Roboto Condensed" w:hAnsi="Roboto Condensed" w:cs="Calibri"/>
          <w:sz w:val="24"/>
          <w:szCs w:val="24"/>
        </w:rPr>
        <w:t>research project with no access to identifiers</w:t>
      </w:r>
      <w:r w:rsidRPr="10564B13">
        <w:rPr>
          <w:rFonts w:ascii="Roboto Condensed" w:hAnsi="Roboto Condensed" w:cs="Calibri"/>
          <w:sz w:val="24"/>
          <w:szCs w:val="24"/>
        </w:rPr>
        <w:t>.</w:t>
      </w:r>
    </w:p>
    <w:p w14:paraId="049F31CB" w14:textId="77777777" w:rsidR="000E49F7" w:rsidRDefault="000E49F7" w:rsidP="00E21238">
      <w:pPr>
        <w:rPr>
          <w:rFonts w:ascii="Roboto Condensed" w:hAnsi="Roboto Condensed" w:cs="Calibri"/>
          <w:sz w:val="22"/>
          <w:szCs w:val="22"/>
        </w:rPr>
      </w:pPr>
    </w:p>
    <w:p w14:paraId="53128261" w14:textId="77777777" w:rsidR="000E49F7" w:rsidRPr="00CC027F" w:rsidRDefault="000E49F7" w:rsidP="00E21238">
      <w:pPr>
        <w:rPr>
          <w:rFonts w:ascii="Roboto Condensed" w:hAnsi="Roboto Condensed" w:cs="Calibri"/>
          <w:sz w:val="22"/>
          <w:szCs w:val="22"/>
        </w:rPr>
      </w:pPr>
    </w:p>
    <w:p w14:paraId="0DF43999" w14:textId="77777777" w:rsidR="0083089C" w:rsidRPr="004917AD" w:rsidRDefault="00BE6128" w:rsidP="00E21238">
      <w:pPr>
        <w:rPr>
          <w:rFonts w:ascii="Roboto Condensed" w:hAnsi="Roboto Condensed" w:cs="Calibri"/>
          <w:b/>
          <w:sz w:val="22"/>
          <w:szCs w:val="22"/>
        </w:rPr>
      </w:pPr>
      <w:r w:rsidRPr="004917AD">
        <w:rPr>
          <w:rFonts w:ascii="Roboto Condensed" w:hAnsi="Roboto Condensed" w:cs="Calibri"/>
          <w:b/>
          <w:sz w:val="22"/>
          <w:szCs w:val="22"/>
        </w:rPr>
        <w:t>References</w:t>
      </w:r>
      <w:r w:rsidR="000C5749" w:rsidRPr="004917AD">
        <w:rPr>
          <w:rFonts w:ascii="Roboto Condensed" w:hAnsi="Roboto Condensed" w:cs="Calibri"/>
          <w:b/>
          <w:sz w:val="22"/>
          <w:szCs w:val="22"/>
        </w:rPr>
        <w:t>:</w:t>
      </w:r>
    </w:p>
    <w:p w14:paraId="5073651C" w14:textId="77777777" w:rsidR="005C66B6" w:rsidRPr="004917AD" w:rsidRDefault="005C66B6" w:rsidP="005C66B6">
      <w:pPr>
        <w:pStyle w:val="ListParagraph"/>
        <w:numPr>
          <w:ilvl w:val="0"/>
          <w:numId w:val="16"/>
        </w:numPr>
        <w:spacing w:before="240" w:after="240" w:line="240" w:lineRule="auto"/>
        <w:rPr>
          <w:rFonts w:ascii="Roboto Condensed" w:hAnsi="Roboto Condensed"/>
        </w:rPr>
      </w:pPr>
      <w:r w:rsidRPr="004917AD">
        <w:rPr>
          <w:rFonts w:ascii="Roboto Condensed" w:hAnsi="Roboto Condensed"/>
        </w:rPr>
        <w:t xml:space="preserve">Food and Drug Administration (FDA) Federal Regulations (21 CFR 50, 54, 56, 312, 314, 600, 601, 812 and 814) </w:t>
      </w:r>
      <w:hyperlink r:id="rId12" w:history="1">
        <w:r w:rsidRPr="004917AD">
          <w:rPr>
            <w:rStyle w:val="Hyperlink"/>
            <w:rFonts w:ascii="Roboto Condensed" w:hAnsi="Roboto Condensed"/>
          </w:rPr>
          <w:t>http://www.accessdata.fda.gov/scripts/cdrh/cfdocs/cfcfr/cfrsearch.cfm</w:t>
        </w:r>
      </w:hyperlink>
    </w:p>
    <w:p w14:paraId="7630CE6F" w14:textId="77777777" w:rsidR="005C66B6" w:rsidRPr="004917AD" w:rsidRDefault="005C66B6" w:rsidP="005C66B6">
      <w:pPr>
        <w:pStyle w:val="ListParagraph"/>
        <w:numPr>
          <w:ilvl w:val="0"/>
          <w:numId w:val="16"/>
        </w:numPr>
        <w:spacing w:before="240" w:after="240" w:line="240" w:lineRule="auto"/>
        <w:rPr>
          <w:rFonts w:ascii="Roboto Condensed" w:hAnsi="Roboto Condensed"/>
        </w:rPr>
      </w:pPr>
      <w:r w:rsidRPr="004917AD">
        <w:rPr>
          <w:rFonts w:ascii="Roboto Condensed" w:hAnsi="Roboto Condensed"/>
        </w:rPr>
        <w:t xml:space="preserve">Department of Health and Human Services (DHHS) Regulations (45 CFR 46 Subparts A, B, C, and D) </w:t>
      </w:r>
      <w:hyperlink r:id="rId13" w:history="1">
        <w:r w:rsidRPr="004917AD">
          <w:rPr>
            <w:rStyle w:val="Hyperlink"/>
            <w:rFonts w:ascii="Roboto Condensed" w:hAnsi="Roboto Condensed"/>
          </w:rPr>
          <w:t>http://www.hhs.gov/ohrp/humansubjects/guidance/45cfr46.html</w:t>
        </w:r>
      </w:hyperlink>
    </w:p>
    <w:p w14:paraId="7AF0C33E" w14:textId="77777777" w:rsidR="005C66B6" w:rsidRPr="004917AD" w:rsidRDefault="00CF38BD" w:rsidP="00CF38BD">
      <w:pPr>
        <w:pStyle w:val="ListParagraph"/>
        <w:numPr>
          <w:ilvl w:val="0"/>
          <w:numId w:val="16"/>
        </w:numPr>
        <w:spacing w:before="240" w:after="240" w:line="240" w:lineRule="auto"/>
        <w:rPr>
          <w:rFonts w:ascii="Roboto Condensed" w:hAnsi="Roboto Condensed"/>
        </w:rPr>
      </w:pPr>
      <w:r w:rsidRPr="004917AD">
        <w:rPr>
          <w:rFonts w:ascii="Roboto Condensed" w:hAnsi="Roboto Condensed"/>
        </w:rPr>
        <w:lastRenderedPageBreak/>
        <w:t xml:space="preserve">Department of Health and Human Services Guidance: Engagement of Institutions in Human Subjects Research </w:t>
      </w:r>
      <w:hyperlink r:id="rId14" w:history="1">
        <w:r w:rsidRPr="004917AD">
          <w:rPr>
            <w:rStyle w:val="Hyperlink"/>
            <w:rFonts w:ascii="Roboto Condensed" w:hAnsi="Roboto Condensed"/>
          </w:rPr>
          <w:t>https://www.hhs.gov/ohrp/regulations-and-policy/guidance/guidance-on-engagement-of-institutions/index.html</w:t>
        </w:r>
      </w:hyperlink>
    </w:p>
    <w:p w14:paraId="671A5AF1" w14:textId="77777777" w:rsidR="00CF38BD" w:rsidRPr="004917AD" w:rsidRDefault="00CF38BD" w:rsidP="00CF38BD">
      <w:pPr>
        <w:pStyle w:val="ListParagraph"/>
        <w:numPr>
          <w:ilvl w:val="0"/>
          <w:numId w:val="16"/>
        </w:numPr>
        <w:spacing w:before="240" w:after="240" w:line="240" w:lineRule="auto"/>
        <w:rPr>
          <w:rFonts w:ascii="Roboto Condensed" w:hAnsi="Roboto Condensed"/>
        </w:rPr>
      </w:pPr>
      <w:r w:rsidRPr="004917AD">
        <w:rPr>
          <w:rFonts w:ascii="Roboto Condensed" w:hAnsi="Roboto Condensed"/>
        </w:rPr>
        <w:t xml:space="preserve">Department of Health and Human Services Guidance: Determining When Institutions are Engaged in Research </w:t>
      </w:r>
      <w:hyperlink r:id="rId15" w:history="1">
        <w:r w:rsidRPr="004917AD">
          <w:rPr>
            <w:rStyle w:val="Hyperlink"/>
            <w:rFonts w:ascii="Roboto Condensed" w:hAnsi="Roboto Condensed"/>
          </w:rPr>
          <w:t>https://www.hhs.gov/ohrp/regulations-and-policy/guidance/determining-when-institutions-are-engaged-in-research/index.html</w:t>
        </w:r>
      </w:hyperlink>
    </w:p>
    <w:p w14:paraId="7F9B5E3A" w14:textId="0A59A0EB" w:rsidR="00CF38BD" w:rsidRPr="004917AD" w:rsidRDefault="002233B1" w:rsidP="00CF38BD">
      <w:pPr>
        <w:pStyle w:val="ListParagraph"/>
        <w:numPr>
          <w:ilvl w:val="0"/>
          <w:numId w:val="16"/>
        </w:numPr>
        <w:spacing w:before="240" w:after="240" w:line="240" w:lineRule="auto"/>
        <w:rPr>
          <w:rFonts w:ascii="Roboto Condensed" w:hAnsi="Roboto Condensed"/>
        </w:rPr>
      </w:pPr>
      <w:hyperlink r:id="rId16" w:history="1">
        <w:r w:rsidR="005F6F62" w:rsidRPr="004917AD">
          <w:rPr>
            <w:rStyle w:val="Hyperlink"/>
            <w:rFonts w:ascii="Roboto Condensed" w:hAnsi="Roboto Condensed"/>
          </w:rPr>
          <w:t>PNWU SOP 107 Credentialing Requirements for Human Subjects Protections</w:t>
        </w:r>
      </w:hyperlink>
    </w:p>
    <w:p w14:paraId="7BA25660" w14:textId="4DE2E0AA" w:rsidR="005F6F62" w:rsidRPr="004917AD" w:rsidRDefault="002233B1" w:rsidP="00CF38BD">
      <w:pPr>
        <w:pStyle w:val="ListParagraph"/>
        <w:numPr>
          <w:ilvl w:val="0"/>
          <w:numId w:val="16"/>
        </w:numPr>
        <w:spacing w:before="240" w:after="240" w:line="240" w:lineRule="auto"/>
        <w:rPr>
          <w:rFonts w:ascii="Roboto Condensed" w:hAnsi="Roboto Condensed"/>
        </w:rPr>
      </w:pPr>
      <w:hyperlink r:id="rId17" w:history="1">
        <w:r w:rsidR="005F6F62" w:rsidRPr="004917AD">
          <w:rPr>
            <w:rStyle w:val="Hyperlink"/>
            <w:rFonts w:ascii="Roboto Condensed" w:hAnsi="Roboto Condensed"/>
          </w:rPr>
          <w:t>PNWU SOP 103 Activities Subject to Human Protections</w:t>
        </w:r>
      </w:hyperlink>
    </w:p>
    <w:p w14:paraId="6098D8FE" w14:textId="78A3E664" w:rsidR="00652240" w:rsidRPr="004917AD" w:rsidRDefault="002233B1" w:rsidP="00CF38BD">
      <w:pPr>
        <w:pStyle w:val="ListParagraph"/>
        <w:numPr>
          <w:ilvl w:val="0"/>
          <w:numId w:val="16"/>
        </w:numPr>
        <w:spacing w:before="240" w:after="240" w:line="240" w:lineRule="auto"/>
        <w:rPr>
          <w:rFonts w:ascii="Roboto Condensed" w:hAnsi="Roboto Condensed"/>
        </w:rPr>
      </w:pPr>
      <w:hyperlink r:id="rId18" w:history="1">
        <w:r w:rsidR="00652240" w:rsidRPr="004917AD">
          <w:rPr>
            <w:rStyle w:val="Hyperlink"/>
            <w:rFonts w:ascii="Roboto Condensed" w:hAnsi="Roboto Condensed"/>
          </w:rPr>
          <w:t>PNWU SOP 105 Collaborative Research and Reliance Agreements</w:t>
        </w:r>
      </w:hyperlink>
    </w:p>
    <w:p w14:paraId="62486C05" w14:textId="77777777" w:rsidR="005F6F62" w:rsidRPr="004917AD" w:rsidRDefault="005F6F62" w:rsidP="005F6F62">
      <w:pPr>
        <w:pStyle w:val="ListParagraph"/>
        <w:spacing w:before="240" w:after="240" w:line="240" w:lineRule="auto"/>
        <w:rPr>
          <w:rFonts w:ascii="Roboto Condensed" w:hAnsi="Roboto Condensed"/>
        </w:rPr>
      </w:pPr>
    </w:p>
    <w:p w14:paraId="4101652C" w14:textId="77777777" w:rsidR="002D65EA" w:rsidRPr="004917AD" w:rsidRDefault="002D65EA" w:rsidP="005C66B6">
      <w:pPr>
        <w:pStyle w:val="ListParagraph"/>
        <w:spacing w:after="0" w:line="240" w:lineRule="auto"/>
        <w:ind w:left="0"/>
        <w:rPr>
          <w:rFonts w:ascii="Roboto Condensed" w:hAnsi="Roboto Condensed" w:cs="Calibri"/>
        </w:rPr>
      </w:pPr>
    </w:p>
    <w:p w14:paraId="34B1FCEC" w14:textId="77777777" w:rsidR="005A5499" w:rsidRPr="004917AD" w:rsidRDefault="005C66B6" w:rsidP="00D5093A">
      <w:pPr>
        <w:rPr>
          <w:rFonts w:ascii="Roboto Condensed" w:hAnsi="Roboto Condensed" w:cs="Calibri"/>
          <w:b/>
          <w:sz w:val="22"/>
          <w:szCs w:val="22"/>
        </w:rPr>
      </w:pPr>
      <w:r w:rsidRPr="004917AD">
        <w:rPr>
          <w:rFonts w:ascii="Roboto Condensed" w:hAnsi="Roboto Condensed" w:cs="Calibri"/>
          <w:b/>
          <w:sz w:val="22"/>
          <w:szCs w:val="22"/>
        </w:rPr>
        <w:t>Revision History:</w:t>
      </w:r>
    </w:p>
    <w:p w14:paraId="4B99056E" w14:textId="77777777" w:rsidR="00C8211D" w:rsidRPr="004917AD" w:rsidRDefault="00C8211D" w:rsidP="00D5093A">
      <w:pPr>
        <w:rPr>
          <w:rFonts w:ascii="Roboto Condensed" w:hAnsi="Roboto Condensed" w:cs="Calibri"/>
          <w:b/>
          <w:sz w:val="22"/>
          <w:szCs w:val="22"/>
        </w:rPr>
      </w:pPr>
    </w:p>
    <w:tbl>
      <w:tblPr>
        <w:tblW w:w="9023" w:type="dxa"/>
        <w:tblInd w:w="692"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1756"/>
        <w:gridCol w:w="1620"/>
        <w:gridCol w:w="5647"/>
      </w:tblGrid>
      <w:tr w:rsidR="005A5499" w:rsidRPr="004917AD" w14:paraId="28AAD641" w14:textId="77777777" w:rsidTr="00027AAD">
        <w:tc>
          <w:tcPr>
            <w:tcW w:w="1756" w:type="dxa"/>
            <w:tcBorders>
              <w:top w:val="single" w:sz="4" w:space="0" w:color="auto"/>
              <w:bottom w:val="single" w:sz="4" w:space="0" w:color="auto"/>
              <w:right w:val="single" w:sz="4" w:space="0" w:color="auto"/>
            </w:tcBorders>
            <w:vAlign w:val="center"/>
          </w:tcPr>
          <w:p w14:paraId="03DFCACE" w14:textId="77777777" w:rsidR="005A5499" w:rsidRPr="004917AD" w:rsidRDefault="005A5499" w:rsidP="00027AAD">
            <w:pPr>
              <w:pStyle w:val="NormalWeb"/>
              <w:spacing w:before="120" w:beforeAutospacing="0" w:after="120" w:afterAutospacing="0"/>
              <w:jc w:val="center"/>
              <w:rPr>
                <w:rFonts w:ascii="Roboto Condensed" w:hAnsi="Roboto Condensed" w:cs="Arial"/>
                <w:b/>
                <w:bCs/>
                <w:color w:val="auto"/>
                <w:sz w:val="22"/>
                <w:szCs w:val="22"/>
              </w:rPr>
            </w:pPr>
            <w:r w:rsidRPr="004917AD">
              <w:rPr>
                <w:rFonts w:ascii="Roboto Condensed" w:hAnsi="Roboto Condensed" w:cs="Arial"/>
                <w:b/>
                <w:bCs/>
                <w:color w:val="auto"/>
                <w:sz w:val="22"/>
                <w:szCs w:val="22"/>
              </w:rPr>
              <w:t>Version/</w:t>
            </w:r>
            <w:r w:rsidRPr="004917AD">
              <w:rPr>
                <w:rFonts w:ascii="Roboto Condensed" w:hAnsi="Roboto Condensed" w:cs="Arial"/>
                <w:b/>
                <w:bCs/>
                <w:color w:val="auto"/>
                <w:sz w:val="22"/>
                <w:szCs w:val="22"/>
              </w:rPr>
              <w:br/>
              <w:t>Effective Date</w:t>
            </w:r>
          </w:p>
        </w:tc>
        <w:tc>
          <w:tcPr>
            <w:tcW w:w="1620" w:type="dxa"/>
            <w:tcBorders>
              <w:top w:val="single" w:sz="4" w:space="0" w:color="auto"/>
              <w:left w:val="single" w:sz="4" w:space="0" w:color="auto"/>
              <w:bottom w:val="single" w:sz="4" w:space="0" w:color="auto"/>
              <w:right w:val="single" w:sz="4" w:space="0" w:color="auto"/>
            </w:tcBorders>
            <w:vAlign w:val="center"/>
          </w:tcPr>
          <w:p w14:paraId="1C7DF0E4" w14:textId="77777777" w:rsidR="005A5499" w:rsidRPr="004917AD" w:rsidRDefault="005A5499" w:rsidP="00027AAD">
            <w:pPr>
              <w:pStyle w:val="NormalWeb"/>
              <w:spacing w:before="120" w:beforeAutospacing="0" w:after="120" w:afterAutospacing="0"/>
              <w:jc w:val="center"/>
              <w:rPr>
                <w:rFonts w:ascii="Roboto Condensed" w:hAnsi="Roboto Condensed" w:cs="Arial"/>
                <w:b/>
                <w:bCs/>
                <w:color w:val="auto"/>
                <w:sz w:val="22"/>
                <w:szCs w:val="22"/>
              </w:rPr>
            </w:pPr>
            <w:r w:rsidRPr="004917AD">
              <w:rPr>
                <w:rFonts w:ascii="Roboto Condensed" w:hAnsi="Roboto Condensed" w:cs="Arial"/>
                <w:b/>
                <w:bCs/>
                <w:color w:val="auto"/>
                <w:sz w:val="22"/>
                <w:szCs w:val="22"/>
              </w:rPr>
              <w:t>Author</w:t>
            </w:r>
          </w:p>
        </w:tc>
        <w:tc>
          <w:tcPr>
            <w:tcW w:w="5647" w:type="dxa"/>
            <w:tcBorders>
              <w:top w:val="single" w:sz="4" w:space="0" w:color="auto"/>
              <w:left w:val="single" w:sz="4" w:space="0" w:color="auto"/>
              <w:bottom w:val="single" w:sz="4" w:space="0" w:color="auto"/>
            </w:tcBorders>
            <w:vAlign w:val="center"/>
          </w:tcPr>
          <w:p w14:paraId="223E3161" w14:textId="77777777" w:rsidR="005A5499" w:rsidRPr="004917AD" w:rsidRDefault="005A5499" w:rsidP="00027AAD">
            <w:pPr>
              <w:pStyle w:val="NormalWeb"/>
              <w:spacing w:before="120" w:beforeAutospacing="0" w:after="120" w:afterAutospacing="0"/>
              <w:rPr>
                <w:rFonts w:ascii="Roboto Condensed" w:hAnsi="Roboto Condensed" w:cs="Arial"/>
                <w:b/>
                <w:bCs/>
                <w:color w:val="auto"/>
                <w:sz w:val="22"/>
                <w:szCs w:val="22"/>
              </w:rPr>
            </w:pPr>
            <w:r w:rsidRPr="004917AD">
              <w:rPr>
                <w:rFonts w:ascii="Roboto Condensed" w:hAnsi="Roboto Condensed" w:cs="Arial"/>
                <w:b/>
                <w:bCs/>
                <w:color w:val="auto"/>
                <w:sz w:val="22"/>
                <w:szCs w:val="22"/>
              </w:rPr>
              <w:t xml:space="preserve">Section Changed &amp; Reason for Revision </w:t>
            </w:r>
          </w:p>
        </w:tc>
      </w:tr>
      <w:tr w:rsidR="005A5499" w:rsidRPr="004917AD" w14:paraId="37BB1056" w14:textId="77777777" w:rsidTr="005A5499">
        <w:trPr>
          <w:trHeight w:val="288"/>
        </w:trPr>
        <w:tc>
          <w:tcPr>
            <w:tcW w:w="1756" w:type="dxa"/>
            <w:tcBorders>
              <w:top w:val="single" w:sz="4" w:space="0" w:color="auto"/>
              <w:bottom w:val="single" w:sz="4" w:space="0" w:color="auto"/>
              <w:right w:val="single" w:sz="4" w:space="0" w:color="auto"/>
            </w:tcBorders>
            <w:vAlign w:val="bottom"/>
          </w:tcPr>
          <w:p w14:paraId="3C8C21DD" w14:textId="3F52EADD" w:rsidR="005A5499" w:rsidRPr="004917AD" w:rsidRDefault="005A5499" w:rsidP="00027AAD">
            <w:pPr>
              <w:pStyle w:val="NormalWeb"/>
              <w:spacing w:before="0" w:beforeAutospacing="0" w:after="0" w:afterAutospacing="0"/>
              <w:jc w:val="center"/>
              <w:rPr>
                <w:rFonts w:ascii="Roboto Condensed" w:hAnsi="Roboto Condensed" w:cs="Arial"/>
                <w:color w:val="auto"/>
                <w:sz w:val="22"/>
                <w:szCs w:val="22"/>
              </w:rPr>
            </w:pPr>
            <w:r w:rsidRPr="004917AD">
              <w:rPr>
                <w:rFonts w:ascii="Roboto Condensed" w:hAnsi="Roboto Condensed" w:cs="Arial"/>
                <w:color w:val="auto"/>
                <w:sz w:val="22"/>
                <w:szCs w:val="22"/>
              </w:rPr>
              <w:t xml:space="preserve">.00 / </w:t>
            </w:r>
            <w:r w:rsidR="00307650" w:rsidRPr="004917AD">
              <w:rPr>
                <w:rFonts w:ascii="Roboto Condensed" w:hAnsi="Roboto Condensed" w:cs="Arial"/>
                <w:color w:val="auto"/>
                <w:sz w:val="22"/>
                <w:szCs w:val="22"/>
              </w:rPr>
              <w:t>09-30-2020</w:t>
            </w:r>
          </w:p>
        </w:tc>
        <w:tc>
          <w:tcPr>
            <w:tcW w:w="1620" w:type="dxa"/>
            <w:tcBorders>
              <w:top w:val="single" w:sz="4" w:space="0" w:color="auto"/>
              <w:left w:val="single" w:sz="4" w:space="0" w:color="auto"/>
              <w:bottom w:val="single" w:sz="4" w:space="0" w:color="auto"/>
              <w:right w:val="single" w:sz="4" w:space="0" w:color="auto"/>
            </w:tcBorders>
            <w:vAlign w:val="bottom"/>
          </w:tcPr>
          <w:p w14:paraId="438BEE63" w14:textId="77777777" w:rsidR="005A5499" w:rsidRPr="004917AD" w:rsidRDefault="00B224BA" w:rsidP="00027AAD">
            <w:pPr>
              <w:pStyle w:val="NormalWeb"/>
              <w:spacing w:before="120" w:beforeAutospacing="0"/>
              <w:jc w:val="center"/>
              <w:rPr>
                <w:rFonts w:ascii="Roboto Condensed" w:hAnsi="Roboto Condensed" w:cs="Arial"/>
                <w:color w:val="auto"/>
                <w:sz w:val="22"/>
                <w:szCs w:val="22"/>
              </w:rPr>
            </w:pPr>
            <w:r w:rsidRPr="004917AD">
              <w:rPr>
                <w:rFonts w:ascii="Roboto Condensed" w:hAnsi="Roboto Condensed" w:cs="Arial"/>
                <w:color w:val="auto"/>
                <w:sz w:val="22"/>
                <w:szCs w:val="22"/>
              </w:rPr>
              <w:t>C. Case</w:t>
            </w:r>
          </w:p>
        </w:tc>
        <w:tc>
          <w:tcPr>
            <w:tcW w:w="5647" w:type="dxa"/>
            <w:tcBorders>
              <w:top w:val="single" w:sz="4" w:space="0" w:color="auto"/>
              <w:left w:val="single" w:sz="4" w:space="0" w:color="auto"/>
              <w:bottom w:val="single" w:sz="4" w:space="0" w:color="auto"/>
            </w:tcBorders>
            <w:vAlign w:val="bottom"/>
          </w:tcPr>
          <w:p w14:paraId="58B84C61" w14:textId="77777777" w:rsidR="005A5499" w:rsidRPr="004917AD" w:rsidRDefault="005A5499" w:rsidP="00027AAD">
            <w:pPr>
              <w:pStyle w:val="NormalWeb"/>
              <w:spacing w:before="120" w:beforeAutospacing="0"/>
              <w:rPr>
                <w:rFonts w:ascii="Roboto Condensed" w:hAnsi="Roboto Condensed" w:cs="Arial"/>
                <w:color w:val="auto"/>
                <w:sz w:val="22"/>
                <w:szCs w:val="22"/>
              </w:rPr>
            </w:pPr>
            <w:r w:rsidRPr="004917AD">
              <w:rPr>
                <w:rFonts w:ascii="Roboto Condensed" w:hAnsi="Roboto Condensed" w:cs="Arial"/>
                <w:color w:val="auto"/>
                <w:sz w:val="22"/>
                <w:szCs w:val="22"/>
              </w:rPr>
              <w:t>Original SOP</w:t>
            </w:r>
          </w:p>
        </w:tc>
      </w:tr>
      <w:tr w:rsidR="005A5499" w:rsidRPr="004917AD" w14:paraId="1299C43A" w14:textId="77777777" w:rsidTr="005A5499">
        <w:trPr>
          <w:trHeight w:val="288"/>
        </w:trPr>
        <w:tc>
          <w:tcPr>
            <w:tcW w:w="1756" w:type="dxa"/>
            <w:tcBorders>
              <w:top w:val="single" w:sz="4" w:space="0" w:color="auto"/>
              <w:bottom w:val="single" w:sz="4" w:space="0" w:color="auto"/>
              <w:right w:val="single" w:sz="4" w:space="0" w:color="auto"/>
            </w:tcBorders>
            <w:vAlign w:val="bottom"/>
          </w:tcPr>
          <w:p w14:paraId="4DDBEF00" w14:textId="3FC03CC2" w:rsidR="005A5499" w:rsidRPr="004917AD" w:rsidRDefault="00C93CD4" w:rsidP="00027AAD">
            <w:pPr>
              <w:pStyle w:val="NormalWeb"/>
              <w:spacing w:before="120" w:beforeAutospacing="0"/>
              <w:jc w:val="center"/>
              <w:rPr>
                <w:rFonts w:ascii="Roboto Condensed" w:hAnsi="Roboto Condensed" w:cs="Arial"/>
                <w:color w:val="auto"/>
                <w:sz w:val="22"/>
                <w:szCs w:val="22"/>
              </w:rPr>
            </w:pPr>
            <w:r w:rsidRPr="004917AD">
              <w:rPr>
                <w:rFonts w:ascii="Roboto Condensed" w:hAnsi="Roboto Condensed" w:cs="Arial"/>
                <w:color w:val="auto"/>
                <w:sz w:val="22"/>
                <w:szCs w:val="22"/>
              </w:rPr>
              <w:t xml:space="preserve">.01 / </w:t>
            </w:r>
            <w:r w:rsidR="004917AD">
              <w:rPr>
                <w:rFonts w:ascii="Roboto Condensed" w:hAnsi="Roboto Condensed" w:cs="Arial"/>
                <w:color w:val="auto"/>
                <w:sz w:val="22"/>
                <w:szCs w:val="22"/>
              </w:rPr>
              <w:t>3-22-2023</w:t>
            </w:r>
          </w:p>
        </w:tc>
        <w:tc>
          <w:tcPr>
            <w:tcW w:w="1620" w:type="dxa"/>
            <w:tcBorders>
              <w:top w:val="single" w:sz="4" w:space="0" w:color="auto"/>
              <w:left w:val="single" w:sz="4" w:space="0" w:color="auto"/>
              <w:bottom w:val="single" w:sz="4" w:space="0" w:color="auto"/>
              <w:right w:val="single" w:sz="4" w:space="0" w:color="auto"/>
            </w:tcBorders>
            <w:vAlign w:val="bottom"/>
          </w:tcPr>
          <w:p w14:paraId="3461D779" w14:textId="7B457D47" w:rsidR="005A5499" w:rsidRPr="004917AD" w:rsidRDefault="00C93CD4" w:rsidP="00027AAD">
            <w:pPr>
              <w:pStyle w:val="NormalWeb"/>
              <w:spacing w:before="120" w:beforeAutospacing="0"/>
              <w:jc w:val="center"/>
              <w:rPr>
                <w:rFonts w:ascii="Roboto Condensed" w:hAnsi="Roboto Condensed" w:cs="Arial"/>
                <w:color w:val="auto"/>
                <w:sz w:val="22"/>
                <w:szCs w:val="22"/>
              </w:rPr>
            </w:pPr>
            <w:r w:rsidRPr="004917AD">
              <w:rPr>
                <w:rFonts w:ascii="Roboto Condensed" w:hAnsi="Roboto Condensed" w:cs="Arial"/>
                <w:color w:val="auto"/>
                <w:sz w:val="22"/>
                <w:szCs w:val="22"/>
              </w:rPr>
              <w:t>C. Case</w:t>
            </w:r>
          </w:p>
        </w:tc>
        <w:tc>
          <w:tcPr>
            <w:tcW w:w="5647" w:type="dxa"/>
            <w:tcBorders>
              <w:top w:val="single" w:sz="4" w:space="0" w:color="auto"/>
              <w:left w:val="single" w:sz="4" w:space="0" w:color="auto"/>
              <w:bottom w:val="single" w:sz="4" w:space="0" w:color="auto"/>
            </w:tcBorders>
            <w:vAlign w:val="bottom"/>
          </w:tcPr>
          <w:p w14:paraId="3CF2D8B6" w14:textId="4CE7A249" w:rsidR="005A5499" w:rsidRPr="004917AD" w:rsidRDefault="009D1275" w:rsidP="00027AAD">
            <w:pPr>
              <w:pStyle w:val="NormalWeb"/>
              <w:spacing w:before="120" w:beforeAutospacing="0"/>
              <w:rPr>
                <w:rFonts w:ascii="Roboto Condensed" w:hAnsi="Roboto Condensed" w:cs="Arial"/>
                <w:color w:val="auto"/>
                <w:sz w:val="22"/>
                <w:szCs w:val="22"/>
              </w:rPr>
            </w:pPr>
            <w:r w:rsidRPr="004917AD">
              <w:rPr>
                <w:rFonts w:ascii="Roboto Condensed" w:hAnsi="Roboto Condensed" w:cs="Arial"/>
                <w:color w:val="auto"/>
                <w:sz w:val="22"/>
                <w:szCs w:val="22"/>
              </w:rPr>
              <w:t>Revised first paragraph to add the link for the newly created engagement determination checklist; c</w:t>
            </w:r>
            <w:r w:rsidR="00C93CD4" w:rsidRPr="004917AD">
              <w:rPr>
                <w:rFonts w:ascii="Roboto Condensed" w:hAnsi="Roboto Condensed" w:cs="Arial"/>
                <w:color w:val="auto"/>
                <w:sz w:val="22"/>
                <w:szCs w:val="22"/>
              </w:rPr>
              <w:t>orrected minor punctuation errors; added PNWU SOP links in the reference section</w:t>
            </w:r>
            <w:r w:rsidR="004917AD">
              <w:rPr>
                <w:rFonts w:ascii="Roboto Condensed" w:hAnsi="Roboto Condensed" w:cs="Arial"/>
                <w:color w:val="auto"/>
                <w:sz w:val="22"/>
                <w:szCs w:val="22"/>
              </w:rPr>
              <w:t>.</w:t>
            </w:r>
          </w:p>
        </w:tc>
      </w:tr>
      <w:tr w:rsidR="005A5499" w:rsidRPr="004917AD" w14:paraId="0FB78278" w14:textId="77777777" w:rsidTr="005A5499">
        <w:trPr>
          <w:trHeight w:val="288"/>
        </w:trPr>
        <w:tc>
          <w:tcPr>
            <w:tcW w:w="1756" w:type="dxa"/>
            <w:tcBorders>
              <w:top w:val="single" w:sz="4" w:space="0" w:color="auto"/>
              <w:bottom w:val="single" w:sz="4" w:space="0" w:color="auto"/>
              <w:right w:val="single" w:sz="4" w:space="0" w:color="auto"/>
            </w:tcBorders>
            <w:vAlign w:val="bottom"/>
          </w:tcPr>
          <w:p w14:paraId="1FC39945" w14:textId="77777777" w:rsidR="005A5499" w:rsidRPr="004917AD" w:rsidRDefault="005A5499" w:rsidP="00027AAD">
            <w:pPr>
              <w:pStyle w:val="NormalWeb"/>
              <w:spacing w:before="120" w:beforeAutospacing="0"/>
              <w:jc w:val="center"/>
              <w:rPr>
                <w:rFonts w:ascii="Roboto Condensed" w:hAnsi="Roboto Condensed" w:cs="Arial"/>
                <w:color w:val="auto"/>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14:paraId="0562CB0E" w14:textId="77777777" w:rsidR="005A5499" w:rsidRPr="004917AD" w:rsidRDefault="005A5499" w:rsidP="00027AAD">
            <w:pPr>
              <w:pStyle w:val="NormalWeb"/>
              <w:spacing w:before="120" w:beforeAutospacing="0"/>
              <w:jc w:val="center"/>
              <w:rPr>
                <w:rFonts w:ascii="Roboto Condensed" w:hAnsi="Roboto Condensed" w:cs="Arial"/>
                <w:color w:val="auto"/>
                <w:sz w:val="22"/>
                <w:szCs w:val="22"/>
              </w:rPr>
            </w:pPr>
          </w:p>
        </w:tc>
        <w:tc>
          <w:tcPr>
            <w:tcW w:w="5647" w:type="dxa"/>
            <w:tcBorders>
              <w:top w:val="single" w:sz="4" w:space="0" w:color="auto"/>
              <w:left w:val="single" w:sz="4" w:space="0" w:color="auto"/>
              <w:bottom w:val="single" w:sz="4" w:space="0" w:color="auto"/>
            </w:tcBorders>
            <w:vAlign w:val="bottom"/>
          </w:tcPr>
          <w:p w14:paraId="34CE0A41" w14:textId="77777777" w:rsidR="005A5499" w:rsidRPr="004917AD" w:rsidRDefault="005A5499" w:rsidP="00027AAD">
            <w:pPr>
              <w:pStyle w:val="NormalWeb"/>
              <w:spacing w:before="120" w:beforeAutospacing="0"/>
              <w:rPr>
                <w:rFonts w:ascii="Roboto Condensed" w:hAnsi="Roboto Condensed" w:cs="Arial"/>
                <w:color w:val="auto"/>
                <w:sz w:val="22"/>
                <w:szCs w:val="22"/>
              </w:rPr>
            </w:pPr>
          </w:p>
        </w:tc>
      </w:tr>
      <w:tr w:rsidR="005A5499" w:rsidRPr="004917AD" w14:paraId="62EBF3C5" w14:textId="77777777" w:rsidTr="005A5499">
        <w:trPr>
          <w:trHeight w:val="288"/>
        </w:trPr>
        <w:tc>
          <w:tcPr>
            <w:tcW w:w="1756" w:type="dxa"/>
            <w:tcBorders>
              <w:top w:val="single" w:sz="4" w:space="0" w:color="auto"/>
              <w:bottom w:val="single" w:sz="4" w:space="0" w:color="auto"/>
              <w:right w:val="single" w:sz="4" w:space="0" w:color="auto"/>
            </w:tcBorders>
            <w:vAlign w:val="bottom"/>
          </w:tcPr>
          <w:p w14:paraId="6D98A12B" w14:textId="77777777" w:rsidR="005A5499" w:rsidRPr="004917AD" w:rsidRDefault="005A5499" w:rsidP="00027AAD">
            <w:pPr>
              <w:pStyle w:val="NormalWeb"/>
              <w:spacing w:before="120" w:beforeAutospacing="0"/>
              <w:jc w:val="center"/>
              <w:rPr>
                <w:rFonts w:ascii="Roboto Condensed" w:hAnsi="Roboto Condensed" w:cs="Arial"/>
                <w:color w:val="auto"/>
                <w:sz w:val="22"/>
                <w:szCs w:val="22"/>
              </w:rPr>
            </w:pPr>
          </w:p>
        </w:tc>
        <w:tc>
          <w:tcPr>
            <w:tcW w:w="1620" w:type="dxa"/>
            <w:tcBorders>
              <w:top w:val="single" w:sz="4" w:space="0" w:color="auto"/>
              <w:left w:val="single" w:sz="4" w:space="0" w:color="auto"/>
              <w:bottom w:val="single" w:sz="4" w:space="0" w:color="auto"/>
              <w:right w:val="single" w:sz="4" w:space="0" w:color="auto"/>
            </w:tcBorders>
            <w:vAlign w:val="bottom"/>
          </w:tcPr>
          <w:p w14:paraId="2946DB82" w14:textId="77777777" w:rsidR="005A5499" w:rsidRPr="004917AD" w:rsidRDefault="005A5499" w:rsidP="00027AAD">
            <w:pPr>
              <w:pStyle w:val="NormalWeb"/>
              <w:spacing w:before="120" w:beforeAutospacing="0"/>
              <w:jc w:val="center"/>
              <w:rPr>
                <w:rFonts w:ascii="Roboto Condensed" w:hAnsi="Roboto Condensed" w:cs="Arial"/>
                <w:color w:val="auto"/>
                <w:sz w:val="22"/>
                <w:szCs w:val="22"/>
              </w:rPr>
            </w:pPr>
          </w:p>
        </w:tc>
        <w:tc>
          <w:tcPr>
            <w:tcW w:w="5647" w:type="dxa"/>
            <w:tcBorders>
              <w:top w:val="single" w:sz="4" w:space="0" w:color="auto"/>
              <w:left w:val="single" w:sz="4" w:space="0" w:color="auto"/>
              <w:bottom w:val="single" w:sz="4" w:space="0" w:color="auto"/>
            </w:tcBorders>
            <w:vAlign w:val="bottom"/>
          </w:tcPr>
          <w:p w14:paraId="5997CC1D" w14:textId="77777777" w:rsidR="005A5499" w:rsidRPr="004917AD" w:rsidRDefault="005A5499" w:rsidP="00027AAD">
            <w:pPr>
              <w:pStyle w:val="NormalWeb"/>
              <w:spacing w:before="120" w:beforeAutospacing="0"/>
              <w:rPr>
                <w:rFonts w:ascii="Roboto Condensed" w:hAnsi="Roboto Condensed" w:cs="Arial"/>
                <w:color w:val="auto"/>
                <w:sz w:val="22"/>
                <w:szCs w:val="22"/>
              </w:rPr>
            </w:pPr>
          </w:p>
        </w:tc>
      </w:tr>
    </w:tbl>
    <w:p w14:paraId="110FFD37" w14:textId="77777777" w:rsidR="005A5499" w:rsidRPr="004917AD" w:rsidRDefault="005A5499" w:rsidP="00D5093A">
      <w:pPr>
        <w:rPr>
          <w:rFonts w:ascii="Roboto Condensed" w:hAnsi="Roboto Condensed" w:cs="Calibri"/>
          <w:b/>
          <w:sz w:val="22"/>
          <w:szCs w:val="22"/>
        </w:rPr>
      </w:pPr>
    </w:p>
    <w:p w14:paraId="6B699379" w14:textId="77777777" w:rsidR="005A5499" w:rsidRDefault="005A5499" w:rsidP="00D5093A">
      <w:pPr>
        <w:rPr>
          <w:rFonts w:ascii="Roboto Condensed" w:hAnsi="Roboto Condensed" w:cs="Calibri"/>
          <w:b/>
          <w:sz w:val="22"/>
          <w:szCs w:val="22"/>
        </w:rPr>
      </w:pPr>
    </w:p>
    <w:p w14:paraId="3FE9F23F" w14:textId="77777777" w:rsidR="005A5499" w:rsidRDefault="005A5499" w:rsidP="00D5093A">
      <w:pPr>
        <w:rPr>
          <w:rFonts w:ascii="Roboto Condensed" w:hAnsi="Roboto Condensed" w:cs="Calibri"/>
          <w:b/>
          <w:sz w:val="22"/>
          <w:szCs w:val="22"/>
        </w:rPr>
      </w:pPr>
    </w:p>
    <w:p w14:paraId="1F72F646" w14:textId="77777777" w:rsidR="005A5499" w:rsidRDefault="005A5499" w:rsidP="00D5093A">
      <w:pPr>
        <w:rPr>
          <w:rFonts w:ascii="Roboto Condensed" w:hAnsi="Roboto Condensed" w:cs="Calibri"/>
          <w:b/>
          <w:sz w:val="22"/>
          <w:szCs w:val="22"/>
        </w:rPr>
      </w:pPr>
    </w:p>
    <w:p w14:paraId="42582209" w14:textId="77777777" w:rsidR="00D5093A" w:rsidRPr="00D6352B" w:rsidRDefault="00D5093A" w:rsidP="00D5093A">
      <w:pPr>
        <w:rPr>
          <w:rFonts w:ascii="Roboto Condensed" w:hAnsi="Roboto Condensed" w:cs="Calibri"/>
          <w:b/>
          <w:sz w:val="22"/>
          <w:szCs w:val="22"/>
        </w:rPr>
      </w:pPr>
      <w:r w:rsidRPr="00D6352B">
        <w:rPr>
          <w:rFonts w:ascii="Roboto Condensed" w:hAnsi="Roboto Condensed" w:cs="Calibri"/>
          <w:b/>
          <w:sz w:val="22"/>
          <w:szCs w:val="22"/>
        </w:rPr>
        <w:t>Appendices:</w:t>
      </w:r>
    </w:p>
    <w:p w14:paraId="08CE6F91" w14:textId="77777777" w:rsidR="00010BF5" w:rsidRPr="00D6352B" w:rsidRDefault="00010BF5" w:rsidP="002D65EA">
      <w:pPr>
        <w:rPr>
          <w:rFonts w:ascii="Roboto Condensed" w:hAnsi="Roboto Condensed" w:cs="Calibri"/>
          <w:sz w:val="22"/>
          <w:szCs w:val="22"/>
        </w:rPr>
      </w:pPr>
    </w:p>
    <w:sectPr w:rsidR="00010BF5" w:rsidRPr="00D6352B" w:rsidSect="005517CE">
      <w:footerReference w:type="default" r:id="rId19"/>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CDCEAD" w14:textId="77777777" w:rsidR="000C226A" w:rsidRDefault="000C226A" w:rsidP="00B42318">
      <w:r>
        <w:separator/>
      </w:r>
    </w:p>
  </w:endnote>
  <w:endnote w:type="continuationSeparator" w:id="0">
    <w:p w14:paraId="6BB9E253" w14:textId="77777777" w:rsidR="000C226A" w:rsidRDefault="000C226A" w:rsidP="00B42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Roboto Condensed">
    <w:charset w:val="00"/>
    <w:family w:val="auto"/>
    <w:pitch w:val="variable"/>
    <w:sig w:usb0="E0000AFF" w:usb1="5000217F" w:usb2="00000021"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Roboto Condensed Light">
    <w:charset w:val="00"/>
    <w:family w:val="auto"/>
    <w:pitch w:val="variable"/>
    <w:sig w:usb0="E0000AFF" w:usb1="5000217F" w:usb2="00000021" w:usb3="00000000" w:csb0="0000019F" w:csb1="00000000"/>
  </w:font>
  <w:font w:name="Arial Unicode MS">
    <w:panose1 w:val="020B0604020202020204"/>
    <w:charset w:val="80"/>
    <w:family w:val="swiss"/>
    <w:pitch w:val="variable"/>
    <w:sig w:usb0="F7FFAFFF" w:usb1="E9DFFFFF" w:usb2="0000003F" w:usb3="00000000" w:csb0="003F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0CD771" w14:textId="220F0F72" w:rsidR="00B42318" w:rsidRPr="00B42318" w:rsidRDefault="00854C01">
    <w:pPr>
      <w:pStyle w:val="Footer"/>
      <w:jc w:val="right"/>
      <w:rPr>
        <w:rFonts w:ascii="Roboto Condensed" w:hAnsi="Roboto Condensed"/>
        <w:sz w:val="22"/>
        <w:szCs w:val="22"/>
      </w:rPr>
    </w:pPr>
    <w:r w:rsidRPr="00854C01">
      <w:rPr>
        <w:rFonts w:ascii="Roboto Condensed" w:hAnsi="Roboto Condensed"/>
        <w:sz w:val="22"/>
        <w:szCs w:val="22"/>
      </w:rPr>
      <w:t>L:\Committees\PNWU IRB\Standard Operating Procedures</w:t>
    </w:r>
    <w:r>
      <w:rPr>
        <w:rFonts w:ascii="Roboto Condensed" w:hAnsi="Roboto Condensed"/>
        <w:sz w:val="22"/>
        <w:szCs w:val="22"/>
      </w:rPr>
      <w:t xml:space="preserve">                                                                      </w:t>
    </w:r>
    <w:r w:rsidR="00B42318" w:rsidRPr="00B42318">
      <w:rPr>
        <w:rFonts w:ascii="Roboto Condensed" w:hAnsi="Roboto Condensed"/>
        <w:sz w:val="22"/>
        <w:szCs w:val="22"/>
      </w:rPr>
      <w:t xml:space="preserve">Page </w:t>
    </w:r>
    <w:r w:rsidR="00B42318" w:rsidRPr="00B42318">
      <w:rPr>
        <w:rFonts w:ascii="Roboto Condensed" w:hAnsi="Roboto Condensed"/>
        <w:b/>
        <w:bCs/>
        <w:sz w:val="22"/>
        <w:szCs w:val="22"/>
      </w:rPr>
      <w:fldChar w:fldCharType="begin"/>
    </w:r>
    <w:r w:rsidR="00B42318" w:rsidRPr="00B42318">
      <w:rPr>
        <w:rFonts w:ascii="Roboto Condensed" w:hAnsi="Roboto Condensed"/>
        <w:b/>
        <w:bCs/>
        <w:sz w:val="22"/>
        <w:szCs w:val="22"/>
      </w:rPr>
      <w:instrText xml:space="preserve"> PAGE </w:instrText>
    </w:r>
    <w:r w:rsidR="00B42318" w:rsidRPr="00B42318">
      <w:rPr>
        <w:rFonts w:ascii="Roboto Condensed" w:hAnsi="Roboto Condensed"/>
        <w:b/>
        <w:bCs/>
        <w:sz w:val="22"/>
        <w:szCs w:val="22"/>
      </w:rPr>
      <w:fldChar w:fldCharType="separate"/>
    </w:r>
    <w:r w:rsidR="00307650">
      <w:rPr>
        <w:rFonts w:ascii="Roboto Condensed" w:hAnsi="Roboto Condensed"/>
        <w:b/>
        <w:bCs/>
        <w:noProof/>
        <w:sz w:val="22"/>
        <w:szCs w:val="22"/>
      </w:rPr>
      <w:t>4</w:t>
    </w:r>
    <w:r w:rsidR="00B42318" w:rsidRPr="00B42318">
      <w:rPr>
        <w:rFonts w:ascii="Roboto Condensed" w:hAnsi="Roboto Condensed"/>
        <w:b/>
        <w:bCs/>
        <w:sz w:val="22"/>
        <w:szCs w:val="22"/>
      </w:rPr>
      <w:fldChar w:fldCharType="end"/>
    </w:r>
    <w:r w:rsidR="00B42318" w:rsidRPr="00B42318">
      <w:rPr>
        <w:rFonts w:ascii="Roboto Condensed" w:hAnsi="Roboto Condensed"/>
        <w:sz w:val="22"/>
        <w:szCs w:val="22"/>
      </w:rPr>
      <w:t xml:space="preserve"> of </w:t>
    </w:r>
    <w:r w:rsidR="00B42318" w:rsidRPr="00B42318">
      <w:rPr>
        <w:rFonts w:ascii="Roboto Condensed" w:hAnsi="Roboto Condensed"/>
        <w:b/>
        <w:bCs/>
        <w:sz w:val="22"/>
        <w:szCs w:val="22"/>
      </w:rPr>
      <w:fldChar w:fldCharType="begin"/>
    </w:r>
    <w:r w:rsidR="00B42318" w:rsidRPr="00B42318">
      <w:rPr>
        <w:rFonts w:ascii="Roboto Condensed" w:hAnsi="Roboto Condensed"/>
        <w:b/>
        <w:bCs/>
        <w:sz w:val="22"/>
        <w:szCs w:val="22"/>
      </w:rPr>
      <w:instrText xml:space="preserve"> NUMPAGES  </w:instrText>
    </w:r>
    <w:r w:rsidR="00B42318" w:rsidRPr="00B42318">
      <w:rPr>
        <w:rFonts w:ascii="Roboto Condensed" w:hAnsi="Roboto Condensed"/>
        <w:b/>
        <w:bCs/>
        <w:sz w:val="22"/>
        <w:szCs w:val="22"/>
      </w:rPr>
      <w:fldChar w:fldCharType="separate"/>
    </w:r>
    <w:r w:rsidR="00307650">
      <w:rPr>
        <w:rFonts w:ascii="Roboto Condensed" w:hAnsi="Roboto Condensed"/>
        <w:b/>
        <w:bCs/>
        <w:noProof/>
        <w:sz w:val="22"/>
        <w:szCs w:val="22"/>
      </w:rPr>
      <w:t>4</w:t>
    </w:r>
    <w:r w:rsidR="00B42318" w:rsidRPr="00B42318">
      <w:rPr>
        <w:rFonts w:ascii="Roboto Condensed" w:hAnsi="Roboto Condensed"/>
        <w:b/>
        <w:bCs/>
        <w:sz w:val="22"/>
        <w:szCs w:val="22"/>
      </w:rPr>
      <w:fldChar w:fldCharType="end"/>
    </w:r>
  </w:p>
  <w:p w14:paraId="07547A01" w14:textId="77777777" w:rsidR="00B42318" w:rsidRDefault="00B423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DE523C" w14:textId="77777777" w:rsidR="000C226A" w:rsidRDefault="000C226A" w:rsidP="00B42318">
      <w:r>
        <w:separator/>
      </w:r>
    </w:p>
  </w:footnote>
  <w:footnote w:type="continuationSeparator" w:id="0">
    <w:p w14:paraId="52E56223" w14:textId="77777777" w:rsidR="000C226A" w:rsidRDefault="000C226A" w:rsidP="00B4231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A70634"/>
    <w:multiLevelType w:val="hybridMultilevel"/>
    <w:tmpl w:val="3AD09DA6"/>
    <w:lvl w:ilvl="0" w:tplc="03E25ACA">
      <w:numFmt w:val="bullet"/>
      <w:lvlText w:val="•"/>
      <w:lvlJc w:val="left"/>
      <w:pPr>
        <w:ind w:left="1080" w:hanging="720"/>
      </w:pPr>
      <w:rPr>
        <w:rFonts w:ascii="Roboto Condensed" w:eastAsia="Times New Roman" w:hAnsi="Roboto Condense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603A2D"/>
    <w:multiLevelType w:val="hybridMultilevel"/>
    <w:tmpl w:val="7D024B6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06615CE8"/>
    <w:multiLevelType w:val="hybridMultilevel"/>
    <w:tmpl w:val="DE2E0D6E"/>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8D9105B"/>
    <w:multiLevelType w:val="hybridMultilevel"/>
    <w:tmpl w:val="3F4EE7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9AE7B5C"/>
    <w:multiLevelType w:val="hybridMultilevel"/>
    <w:tmpl w:val="A10A7FA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9DE4503"/>
    <w:multiLevelType w:val="hybridMultilevel"/>
    <w:tmpl w:val="395847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C716F9E"/>
    <w:multiLevelType w:val="hybridMultilevel"/>
    <w:tmpl w:val="8C6E0424"/>
    <w:lvl w:ilvl="0" w:tplc="9296167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1">
      <w:start w:val="1"/>
      <w:numFmt w:val="decimal"/>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1060648B"/>
    <w:multiLevelType w:val="hybridMultilevel"/>
    <w:tmpl w:val="09685EC8"/>
    <w:lvl w:ilvl="0" w:tplc="92961678">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11E00118"/>
    <w:multiLevelType w:val="hybridMultilevel"/>
    <w:tmpl w:val="30CC81FC"/>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9" w15:restartNumberingAfterBreak="0">
    <w:nsid w:val="13A54338"/>
    <w:multiLevelType w:val="hybridMultilevel"/>
    <w:tmpl w:val="D56E54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83C73AF"/>
    <w:multiLevelType w:val="multilevel"/>
    <w:tmpl w:val="90802238"/>
    <w:lvl w:ilvl="0">
      <w:start w:val="7"/>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1" w15:restartNumberingAfterBreak="0">
    <w:nsid w:val="1C2D125C"/>
    <w:multiLevelType w:val="hybridMultilevel"/>
    <w:tmpl w:val="061A500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24B84E69"/>
    <w:multiLevelType w:val="hybridMultilevel"/>
    <w:tmpl w:val="AF40B5E0"/>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3" w15:restartNumberingAfterBreak="0">
    <w:nsid w:val="287C66C4"/>
    <w:multiLevelType w:val="hybridMultilevel"/>
    <w:tmpl w:val="35AC86AA"/>
    <w:lvl w:ilvl="0" w:tplc="1696D8F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8DA6F30"/>
    <w:multiLevelType w:val="hybridMultilevel"/>
    <w:tmpl w:val="93DCC1D2"/>
    <w:lvl w:ilvl="0" w:tplc="6A00F17A">
      <w:numFmt w:val="bullet"/>
      <w:lvlText w:val="•"/>
      <w:lvlJc w:val="left"/>
      <w:pPr>
        <w:ind w:left="1080" w:hanging="720"/>
      </w:pPr>
      <w:rPr>
        <w:rFonts w:ascii="Roboto Condensed" w:eastAsia="Times New Roman" w:hAnsi="Roboto Condense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14138AC"/>
    <w:multiLevelType w:val="hybridMultilevel"/>
    <w:tmpl w:val="D18C6E12"/>
    <w:lvl w:ilvl="0" w:tplc="0409000F">
      <w:start w:val="1"/>
      <w:numFmt w:val="decimal"/>
      <w:lvlText w:val="%1."/>
      <w:lvlJc w:val="left"/>
      <w:pPr>
        <w:ind w:left="630" w:hanging="360"/>
      </w:p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16" w15:restartNumberingAfterBreak="0">
    <w:nsid w:val="3B375AFF"/>
    <w:multiLevelType w:val="hybridMultilevel"/>
    <w:tmpl w:val="823A825C"/>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3CA00D10"/>
    <w:multiLevelType w:val="hybridMultilevel"/>
    <w:tmpl w:val="8D00BAC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3E6910A9"/>
    <w:multiLevelType w:val="hybridMultilevel"/>
    <w:tmpl w:val="97FE5C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41370C76"/>
    <w:multiLevelType w:val="hybridMultilevel"/>
    <w:tmpl w:val="88F8FD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2C83B63"/>
    <w:multiLevelType w:val="hybridMultilevel"/>
    <w:tmpl w:val="F2F40B7C"/>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1" w15:restartNumberingAfterBreak="0">
    <w:nsid w:val="47512ED7"/>
    <w:multiLevelType w:val="hybridMultilevel"/>
    <w:tmpl w:val="3170193C"/>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44B08EE"/>
    <w:multiLevelType w:val="hybridMultilevel"/>
    <w:tmpl w:val="055AC69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4896304"/>
    <w:multiLevelType w:val="hybridMultilevel"/>
    <w:tmpl w:val="B78C13C8"/>
    <w:lvl w:ilvl="0" w:tplc="04090003">
      <w:start w:val="1"/>
      <w:numFmt w:val="bullet"/>
      <w:lvlText w:val="o"/>
      <w:lvlJc w:val="left"/>
      <w:pPr>
        <w:ind w:left="1440" w:hanging="72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4" w15:restartNumberingAfterBreak="0">
    <w:nsid w:val="55026CF2"/>
    <w:multiLevelType w:val="hybridMultilevel"/>
    <w:tmpl w:val="2B1AEAF2"/>
    <w:lvl w:ilvl="0" w:tplc="04090001">
      <w:start w:val="1"/>
      <w:numFmt w:val="bullet"/>
      <w:lvlText w:val=""/>
      <w:lvlJc w:val="left"/>
      <w:pPr>
        <w:ind w:left="1440" w:hanging="72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5" w15:restartNumberingAfterBreak="0">
    <w:nsid w:val="64916765"/>
    <w:multiLevelType w:val="hybridMultilevel"/>
    <w:tmpl w:val="CAD4E11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15:restartNumberingAfterBreak="0">
    <w:nsid w:val="64E26D24"/>
    <w:multiLevelType w:val="hybridMultilevel"/>
    <w:tmpl w:val="6F8CB12A"/>
    <w:lvl w:ilvl="0" w:tplc="03E25ACA">
      <w:numFmt w:val="bullet"/>
      <w:lvlText w:val="•"/>
      <w:lvlJc w:val="left"/>
      <w:pPr>
        <w:ind w:left="1080" w:hanging="720"/>
      </w:pPr>
      <w:rPr>
        <w:rFonts w:ascii="Roboto Condensed" w:eastAsia="Times New Roman" w:hAnsi="Roboto Condensed"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7434168"/>
    <w:multiLevelType w:val="hybridMultilevel"/>
    <w:tmpl w:val="FDEA98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CF26050"/>
    <w:multiLevelType w:val="hybridMultilevel"/>
    <w:tmpl w:val="2C7270D0"/>
    <w:lvl w:ilvl="0" w:tplc="04090001">
      <w:start w:val="1"/>
      <w:numFmt w:val="bullet"/>
      <w:lvlText w:val=""/>
      <w:lvlJc w:val="left"/>
      <w:pPr>
        <w:ind w:left="1800" w:hanging="360"/>
      </w:pPr>
      <w:rPr>
        <w:rFonts w:ascii="Symbol" w:hAnsi="Symbol"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9" w15:restartNumberingAfterBreak="0">
    <w:nsid w:val="6F055A4A"/>
    <w:multiLevelType w:val="hybridMultilevel"/>
    <w:tmpl w:val="46C6AF1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747D3F1E"/>
    <w:multiLevelType w:val="hybridMultilevel"/>
    <w:tmpl w:val="E50C7D78"/>
    <w:lvl w:ilvl="0" w:tplc="527CF560">
      <w:start w:val="1"/>
      <w:numFmt w:val="decimal"/>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num w:numId="1" w16cid:durableId="1205875422">
    <w:abstractNumId w:val="27"/>
  </w:num>
  <w:num w:numId="2" w16cid:durableId="1444497100">
    <w:abstractNumId w:val="28"/>
  </w:num>
  <w:num w:numId="3" w16cid:durableId="312101707">
    <w:abstractNumId w:val="1"/>
  </w:num>
  <w:num w:numId="4" w16cid:durableId="371349325">
    <w:abstractNumId w:val="11"/>
  </w:num>
  <w:num w:numId="5" w16cid:durableId="657542617">
    <w:abstractNumId w:val="12"/>
  </w:num>
  <w:num w:numId="6" w16cid:durableId="848912547">
    <w:abstractNumId w:val="8"/>
  </w:num>
  <w:num w:numId="7" w16cid:durableId="418798434">
    <w:abstractNumId w:val="3"/>
  </w:num>
  <w:num w:numId="8" w16cid:durableId="1523006948">
    <w:abstractNumId w:val="7"/>
  </w:num>
  <w:num w:numId="9" w16cid:durableId="1330864478">
    <w:abstractNumId w:val="10"/>
  </w:num>
  <w:num w:numId="10" w16cid:durableId="505168414">
    <w:abstractNumId w:val="17"/>
  </w:num>
  <w:num w:numId="11" w16cid:durableId="763576814">
    <w:abstractNumId w:val="25"/>
  </w:num>
  <w:num w:numId="12" w16cid:durableId="1620330337">
    <w:abstractNumId w:val="29"/>
  </w:num>
  <w:num w:numId="13" w16cid:durableId="1588689120">
    <w:abstractNumId w:val="16"/>
  </w:num>
  <w:num w:numId="14" w16cid:durableId="268974977">
    <w:abstractNumId w:val="4"/>
  </w:num>
  <w:num w:numId="15" w16cid:durableId="511725546">
    <w:abstractNumId w:val="6"/>
  </w:num>
  <w:num w:numId="16" w16cid:durableId="831264619">
    <w:abstractNumId w:val="15"/>
  </w:num>
  <w:num w:numId="17" w16cid:durableId="945119936">
    <w:abstractNumId w:val="30"/>
  </w:num>
  <w:num w:numId="18" w16cid:durableId="1738280197">
    <w:abstractNumId w:val="13"/>
  </w:num>
  <w:num w:numId="19" w16cid:durableId="418252476">
    <w:abstractNumId w:val="5"/>
  </w:num>
  <w:num w:numId="20" w16cid:durableId="2067217366">
    <w:abstractNumId w:val="21"/>
  </w:num>
  <w:num w:numId="21" w16cid:durableId="962346931">
    <w:abstractNumId w:val="2"/>
  </w:num>
  <w:num w:numId="22" w16cid:durableId="1691907350">
    <w:abstractNumId w:val="22"/>
  </w:num>
  <w:num w:numId="23" w16cid:durableId="1400859397">
    <w:abstractNumId w:val="19"/>
  </w:num>
  <w:num w:numId="24" w16cid:durableId="841747033">
    <w:abstractNumId w:val="14"/>
  </w:num>
  <w:num w:numId="25" w16cid:durableId="1324165591">
    <w:abstractNumId w:val="9"/>
  </w:num>
  <w:num w:numId="26" w16cid:durableId="547648035">
    <w:abstractNumId w:val="18"/>
  </w:num>
  <w:num w:numId="27" w16cid:durableId="1346637711">
    <w:abstractNumId w:val="26"/>
  </w:num>
  <w:num w:numId="28" w16cid:durableId="1207644424">
    <w:abstractNumId w:val="0"/>
  </w:num>
  <w:num w:numId="29" w16cid:durableId="413550458">
    <w:abstractNumId w:val="20"/>
  </w:num>
  <w:num w:numId="30" w16cid:durableId="765537398">
    <w:abstractNumId w:val="24"/>
  </w:num>
  <w:num w:numId="31" w16cid:durableId="271978944">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D65EA"/>
    <w:rsid w:val="000002DE"/>
    <w:rsid w:val="00010BF5"/>
    <w:rsid w:val="00014E62"/>
    <w:rsid w:val="00027AAD"/>
    <w:rsid w:val="00034B88"/>
    <w:rsid w:val="00044DF3"/>
    <w:rsid w:val="00051EDF"/>
    <w:rsid w:val="00053652"/>
    <w:rsid w:val="000629F3"/>
    <w:rsid w:val="0006507F"/>
    <w:rsid w:val="000753FE"/>
    <w:rsid w:val="00080E15"/>
    <w:rsid w:val="00080E48"/>
    <w:rsid w:val="000941BB"/>
    <w:rsid w:val="000A4F71"/>
    <w:rsid w:val="000C226A"/>
    <w:rsid w:val="000C5749"/>
    <w:rsid w:val="000C6CAB"/>
    <w:rsid w:val="000E49F7"/>
    <w:rsid w:val="000E6401"/>
    <w:rsid w:val="000F605F"/>
    <w:rsid w:val="00107025"/>
    <w:rsid w:val="00117A94"/>
    <w:rsid w:val="00124D64"/>
    <w:rsid w:val="001343A8"/>
    <w:rsid w:val="00136B8C"/>
    <w:rsid w:val="00156F5E"/>
    <w:rsid w:val="00163CB9"/>
    <w:rsid w:val="001709FA"/>
    <w:rsid w:val="00171AE9"/>
    <w:rsid w:val="00180145"/>
    <w:rsid w:val="00183DEC"/>
    <w:rsid w:val="001A19E4"/>
    <w:rsid w:val="001A4949"/>
    <w:rsid w:val="001A530F"/>
    <w:rsid w:val="001B10E5"/>
    <w:rsid w:val="001B4942"/>
    <w:rsid w:val="001C044C"/>
    <w:rsid w:val="001C124B"/>
    <w:rsid w:val="001E54B7"/>
    <w:rsid w:val="001E75EA"/>
    <w:rsid w:val="00204D8A"/>
    <w:rsid w:val="0020533C"/>
    <w:rsid w:val="00213619"/>
    <w:rsid w:val="002171C4"/>
    <w:rsid w:val="0022006C"/>
    <w:rsid w:val="002309E0"/>
    <w:rsid w:val="00253C36"/>
    <w:rsid w:val="00283293"/>
    <w:rsid w:val="002A0734"/>
    <w:rsid w:val="002C7157"/>
    <w:rsid w:val="002D0F83"/>
    <w:rsid w:val="002D42A3"/>
    <w:rsid w:val="002D5C83"/>
    <w:rsid w:val="002D65EA"/>
    <w:rsid w:val="002E756D"/>
    <w:rsid w:val="002F03E4"/>
    <w:rsid w:val="00307650"/>
    <w:rsid w:val="00312DA0"/>
    <w:rsid w:val="00315525"/>
    <w:rsid w:val="00336088"/>
    <w:rsid w:val="00363DDF"/>
    <w:rsid w:val="00387D31"/>
    <w:rsid w:val="00396214"/>
    <w:rsid w:val="003B1F30"/>
    <w:rsid w:val="003B54C1"/>
    <w:rsid w:val="003C0336"/>
    <w:rsid w:val="0040278A"/>
    <w:rsid w:val="0041609C"/>
    <w:rsid w:val="00430DDC"/>
    <w:rsid w:val="00440D42"/>
    <w:rsid w:val="004521FC"/>
    <w:rsid w:val="00472017"/>
    <w:rsid w:val="00472358"/>
    <w:rsid w:val="0048566E"/>
    <w:rsid w:val="00485F6D"/>
    <w:rsid w:val="00487C02"/>
    <w:rsid w:val="004917AD"/>
    <w:rsid w:val="00492079"/>
    <w:rsid w:val="00493F52"/>
    <w:rsid w:val="004A094D"/>
    <w:rsid w:val="004C049C"/>
    <w:rsid w:val="004C4DE2"/>
    <w:rsid w:val="004C554B"/>
    <w:rsid w:val="004D7C6A"/>
    <w:rsid w:val="004E476E"/>
    <w:rsid w:val="004F484B"/>
    <w:rsid w:val="005008B4"/>
    <w:rsid w:val="00513197"/>
    <w:rsid w:val="0052457E"/>
    <w:rsid w:val="00526CCB"/>
    <w:rsid w:val="0053192F"/>
    <w:rsid w:val="00532A60"/>
    <w:rsid w:val="0054424E"/>
    <w:rsid w:val="005515DE"/>
    <w:rsid w:val="005517CE"/>
    <w:rsid w:val="00573128"/>
    <w:rsid w:val="00575C56"/>
    <w:rsid w:val="005848D1"/>
    <w:rsid w:val="00593A1D"/>
    <w:rsid w:val="005A0AB4"/>
    <w:rsid w:val="005A5499"/>
    <w:rsid w:val="005C66B6"/>
    <w:rsid w:val="005E39F2"/>
    <w:rsid w:val="005E40EA"/>
    <w:rsid w:val="005F4D35"/>
    <w:rsid w:val="005F6F62"/>
    <w:rsid w:val="0060742D"/>
    <w:rsid w:val="00612423"/>
    <w:rsid w:val="006129E2"/>
    <w:rsid w:val="00647EFB"/>
    <w:rsid w:val="00652240"/>
    <w:rsid w:val="00653D00"/>
    <w:rsid w:val="00656C9E"/>
    <w:rsid w:val="00661ADF"/>
    <w:rsid w:val="00662632"/>
    <w:rsid w:val="00681137"/>
    <w:rsid w:val="00686B5E"/>
    <w:rsid w:val="006A5E8E"/>
    <w:rsid w:val="006D0F0C"/>
    <w:rsid w:val="006D2C9E"/>
    <w:rsid w:val="006D6726"/>
    <w:rsid w:val="006E67DA"/>
    <w:rsid w:val="006F7142"/>
    <w:rsid w:val="00705ED6"/>
    <w:rsid w:val="0072432D"/>
    <w:rsid w:val="007447AB"/>
    <w:rsid w:val="00746316"/>
    <w:rsid w:val="00762B7C"/>
    <w:rsid w:val="00777474"/>
    <w:rsid w:val="00780A88"/>
    <w:rsid w:val="00783026"/>
    <w:rsid w:val="007951AE"/>
    <w:rsid w:val="007C6D80"/>
    <w:rsid w:val="007D6C6D"/>
    <w:rsid w:val="007E521B"/>
    <w:rsid w:val="007F4DA4"/>
    <w:rsid w:val="007F7677"/>
    <w:rsid w:val="00826AAA"/>
    <w:rsid w:val="0083089C"/>
    <w:rsid w:val="00846954"/>
    <w:rsid w:val="00854C01"/>
    <w:rsid w:val="008607E7"/>
    <w:rsid w:val="00876265"/>
    <w:rsid w:val="00882318"/>
    <w:rsid w:val="00892A2A"/>
    <w:rsid w:val="008A24F3"/>
    <w:rsid w:val="008B04FF"/>
    <w:rsid w:val="008B6C93"/>
    <w:rsid w:val="008D4885"/>
    <w:rsid w:val="008E3AC8"/>
    <w:rsid w:val="008E4907"/>
    <w:rsid w:val="008E52C9"/>
    <w:rsid w:val="008E7D14"/>
    <w:rsid w:val="008F7EE5"/>
    <w:rsid w:val="00904E83"/>
    <w:rsid w:val="00905A43"/>
    <w:rsid w:val="00922502"/>
    <w:rsid w:val="00926F29"/>
    <w:rsid w:val="00935FCC"/>
    <w:rsid w:val="00937CDA"/>
    <w:rsid w:val="00950AB4"/>
    <w:rsid w:val="00955D04"/>
    <w:rsid w:val="00980C76"/>
    <w:rsid w:val="00993E8D"/>
    <w:rsid w:val="009B1A1B"/>
    <w:rsid w:val="009B3D67"/>
    <w:rsid w:val="009C7F77"/>
    <w:rsid w:val="009D1275"/>
    <w:rsid w:val="00A0672D"/>
    <w:rsid w:val="00A20004"/>
    <w:rsid w:val="00A3231D"/>
    <w:rsid w:val="00A42B40"/>
    <w:rsid w:val="00A536A5"/>
    <w:rsid w:val="00A63918"/>
    <w:rsid w:val="00A66EAC"/>
    <w:rsid w:val="00A80580"/>
    <w:rsid w:val="00A872CB"/>
    <w:rsid w:val="00A878D7"/>
    <w:rsid w:val="00A90BA0"/>
    <w:rsid w:val="00A9545D"/>
    <w:rsid w:val="00A96CBF"/>
    <w:rsid w:val="00A97251"/>
    <w:rsid w:val="00A973D9"/>
    <w:rsid w:val="00AA0739"/>
    <w:rsid w:val="00AD0314"/>
    <w:rsid w:val="00AD7232"/>
    <w:rsid w:val="00AE6649"/>
    <w:rsid w:val="00AF0BAF"/>
    <w:rsid w:val="00AF11B2"/>
    <w:rsid w:val="00AF16A2"/>
    <w:rsid w:val="00B03353"/>
    <w:rsid w:val="00B224BA"/>
    <w:rsid w:val="00B24BFD"/>
    <w:rsid w:val="00B42318"/>
    <w:rsid w:val="00B73C8D"/>
    <w:rsid w:val="00B81FD1"/>
    <w:rsid w:val="00B9401C"/>
    <w:rsid w:val="00B9492A"/>
    <w:rsid w:val="00BA4331"/>
    <w:rsid w:val="00BA4A77"/>
    <w:rsid w:val="00BB20CE"/>
    <w:rsid w:val="00BB46FF"/>
    <w:rsid w:val="00BB7EEB"/>
    <w:rsid w:val="00BC4C0A"/>
    <w:rsid w:val="00BE45A5"/>
    <w:rsid w:val="00BE6128"/>
    <w:rsid w:val="00BF4653"/>
    <w:rsid w:val="00BF5E63"/>
    <w:rsid w:val="00C00505"/>
    <w:rsid w:val="00C0175F"/>
    <w:rsid w:val="00C3026D"/>
    <w:rsid w:val="00C4075C"/>
    <w:rsid w:val="00C42A9B"/>
    <w:rsid w:val="00C706B7"/>
    <w:rsid w:val="00C8211D"/>
    <w:rsid w:val="00C93CD4"/>
    <w:rsid w:val="00CA3E6E"/>
    <w:rsid w:val="00CC027F"/>
    <w:rsid w:val="00CC244A"/>
    <w:rsid w:val="00CC3A48"/>
    <w:rsid w:val="00CC45B8"/>
    <w:rsid w:val="00CC79FD"/>
    <w:rsid w:val="00CD3DF7"/>
    <w:rsid w:val="00CF38BD"/>
    <w:rsid w:val="00D07FC3"/>
    <w:rsid w:val="00D37D81"/>
    <w:rsid w:val="00D37FAE"/>
    <w:rsid w:val="00D47F93"/>
    <w:rsid w:val="00D5093A"/>
    <w:rsid w:val="00D516F6"/>
    <w:rsid w:val="00D55653"/>
    <w:rsid w:val="00D6352B"/>
    <w:rsid w:val="00D93215"/>
    <w:rsid w:val="00D93F33"/>
    <w:rsid w:val="00D97C83"/>
    <w:rsid w:val="00DA1FE5"/>
    <w:rsid w:val="00DA67CA"/>
    <w:rsid w:val="00DC7B95"/>
    <w:rsid w:val="00DD1819"/>
    <w:rsid w:val="00DE6620"/>
    <w:rsid w:val="00DE7E01"/>
    <w:rsid w:val="00E00D02"/>
    <w:rsid w:val="00E012E4"/>
    <w:rsid w:val="00E21238"/>
    <w:rsid w:val="00E2399F"/>
    <w:rsid w:val="00E254B2"/>
    <w:rsid w:val="00E25958"/>
    <w:rsid w:val="00E343CD"/>
    <w:rsid w:val="00E42D12"/>
    <w:rsid w:val="00E90008"/>
    <w:rsid w:val="00EB1EE0"/>
    <w:rsid w:val="00EB5E0C"/>
    <w:rsid w:val="00ED18D7"/>
    <w:rsid w:val="00EF3F6C"/>
    <w:rsid w:val="00EF70CE"/>
    <w:rsid w:val="00F035EF"/>
    <w:rsid w:val="00F11F00"/>
    <w:rsid w:val="00F15ABB"/>
    <w:rsid w:val="00F530F6"/>
    <w:rsid w:val="00F66632"/>
    <w:rsid w:val="00F87215"/>
    <w:rsid w:val="00F91E20"/>
    <w:rsid w:val="00F95FD6"/>
    <w:rsid w:val="00FE77DB"/>
    <w:rsid w:val="09D135AC"/>
    <w:rsid w:val="10564B13"/>
    <w:rsid w:val="154BEBD2"/>
    <w:rsid w:val="16009479"/>
    <w:rsid w:val="1B3CB228"/>
    <w:rsid w:val="21F24CDD"/>
    <w:rsid w:val="32AFE38F"/>
    <w:rsid w:val="35FD01A5"/>
    <w:rsid w:val="39147D45"/>
    <w:rsid w:val="3A2A6026"/>
    <w:rsid w:val="424EEB85"/>
    <w:rsid w:val="4EEF976E"/>
    <w:rsid w:val="536B8CCA"/>
    <w:rsid w:val="53D5146D"/>
    <w:rsid w:val="5C353AB6"/>
    <w:rsid w:val="5D7AE27D"/>
    <w:rsid w:val="71AD288A"/>
    <w:rsid w:val="7698F805"/>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235EEEA"/>
  <w15:chartTrackingRefBased/>
  <w15:docId w15:val="{C9FD848B-8AF9-4A7C-8E80-E270236A75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Calibri"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5EA"/>
    <w:rPr>
      <w:rFonts w:eastAsia="Times New Roman"/>
      <w:lang w:eastAsia="en-US"/>
    </w:rPr>
  </w:style>
  <w:style w:type="paragraph" w:styleId="Heading4">
    <w:name w:val="heading 4"/>
    <w:basedOn w:val="Normal"/>
    <w:next w:val="Normal"/>
    <w:link w:val="Heading4Char"/>
    <w:qFormat/>
    <w:rsid w:val="002D65EA"/>
    <w:pPr>
      <w:keepNext/>
      <w:pBdr>
        <w:top w:val="single" w:sz="4" w:space="1" w:color="auto"/>
        <w:bottom w:val="single" w:sz="4" w:space="1" w:color="auto"/>
      </w:pBdr>
      <w:outlineLvl w:val="3"/>
    </w:pPr>
    <w:rPr>
      <w:rFonts w:ascii="Arial" w:hAnsi="Arial"/>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link w:val="Heading4"/>
    <w:rsid w:val="002D65EA"/>
    <w:rPr>
      <w:rFonts w:ascii="Arial" w:eastAsia="Times New Roman" w:hAnsi="Arial"/>
      <w:b/>
      <w:szCs w:val="20"/>
    </w:rPr>
  </w:style>
  <w:style w:type="character" w:styleId="CommentReference">
    <w:name w:val="annotation reference"/>
    <w:uiPriority w:val="99"/>
    <w:semiHidden/>
    <w:unhideWhenUsed/>
    <w:rsid w:val="00D516F6"/>
    <w:rPr>
      <w:sz w:val="16"/>
      <w:szCs w:val="16"/>
    </w:rPr>
  </w:style>
  <w:style w:type="paragraph" w:styleId="CommentText">
    <w:name w:val="annotation text"/>
    <w:basedOn w:val="Normal"/>
    <w:link w:val="CommentTextChar"/>
    <w:uiPriority w:val="99"/>
    <w:semiHidden/>
    <w:unhideWhenUsed/>
    <w:rsid w:val="00D516F6"/>
  </w:style>
  <w:style w:type="character" w:customStyle="1" w:styleId="CommentTextChar">
    <w:name w:val="Comment Text Char"/>
    <w:link w:val="CommentText"/>
    <w:uiPriority w:val="99"/>
    <w:semiHidden/>
    <w:rsid w:val="00D516F6"/>
    <w:rPr>
      <w:rFonts w:eastAsia="Times New Roman"/>
    </w:rPr>
  </w:style>
  <w:style w:type="paragraph" w:styleId="CommentSubject">
    <w:name w:val="annotation subject"/>
    <w:basedOn w:val="CommentText"/>
    <w:next w:val="CommentText"/>
    <w:link w:val="CommentSubjectChar"/>
    <w:uiPriority w:val="99"/>
    <w:semiHidden/>
    <w:unhideWhenUsed/>
    <w:rsid w:val="00D516F6"/>
    <w:rPr>
      <w:b/>
      <w:bCs/>
    </w:rPr>
  </w:style>
  <w:style w:type="character" w:customStyle="1" w:styleId="CommentSubjectChar">
    <w:name w:val="Comment Subject Char"/>
    <w:link w:val="CommentSubject"/>
    <w:uiPriority w:val="99"/>
    <w:semiHidden/>
    <w:rsid w:val="00D516F6"/>
    <w:rPr>
      <w:rFonts w:eastAsia="Times New Roman"/>
      <w:b/>
      <w:bCs/>
    </w:rPr>
  </w:style>
  <w:style w:type="paragraph" w:styleId="BalloonText">
    <w:name w:val="Balloon Text"/>
    <w:basedOn w:val="Normal"/>
    <w:link w:val="BalloonTextChar"/>
    <w:uiPriority w:val="99"/>
    <w:semiHidden/>
    <w:unhideWhenUsed/>
    <w:rsid w:val="00D516F6"/>
    <w:rPr>
      <w:rFonts w:ascii="Segoe UI" w:hAnsi="Segoe UI" w:cs="Segoe UI"/>
      <w:sz w:val="18"/>
      <w:szCs w:val="18"/>
    </w:rPr>
  </w:style>
  <w:style w:type="character" w:customStyle="1" w:styleId="BalloonTextChar">
    <w:name w:val="Balloon Text Char"/>
    <w:link w:val="BalloonText"/>
    <w:uiPriority w:val="99"/>
    <w:semiHidden/>
    <w:rsid w:val="00D516F6"/>
    <w:rPr>
      <w:rFonts w:ascii="Segoe UI" w:eastAsia="Times New Roman" w:hAnsi="Segoe UI" w:cs="Segoe UI"/>
      <w:sz w:val="18"/>
      <w:szCs w:val="18"/>
    </w:rPr>
  </w:style>
  <w:style w:type="table" w:styleId="TableGrid">
    <w:name w:val="Table Grid"/>
    <w:basedOn w:val="TableNormal"/>
    <w:uiPriority w:val="59"/>
    <w:rsid w:val="001E75E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link w:val="ListParagraphChar"/>
    <w:qFormat/>
    <w:rsid w:val="00905A43"/>
    <w:pPr>
      <w:spacing w:after="160" w:line="259" w:lineRule="auto"/>
      <w:ind w:left="720"/>
      <w:contextualSpacing/>
    </w:pPr>
    <w:rPr>
      <w:rFonts w:ascii="Calibri" w:hAnsi="Calibri"/>
      <w:sz w:val="22"/>
      <w:szCs w:val="22"/>
    </w:rPr>
  </w:style>
  <w:style w:type="character" w:customStyle="1" w:styleId="ListParagraphChar">
    <w:name w:val="List Paragraph Char"/>
    <w:link w:val="ListParagraph"/>
    <w:rsid w:val="00905A43"/>
    <w:rPr>
      <w:rFonts w:ascii="Calibri" w:eastAsia="Times New Roman" w:hAnsi="Calibri"/>
      <w:sz w:val="22"/>
      <w:szCs w:val="22"/>
    </w:rPr>
  </w:style>
  <w:style w:type="paragraph" w:styleId="BodyTextIndent">
    <w:name w:val="Body Text Indent"/>
    <w:basedOn w:val="Normal"/>
    <w:link w:val="BodyTextIndentChar"/>
    <w:uiPriority w:val="99"/>
    <w:unhideWhenUsed/>
    <w:rsid w:val="00AF11B2"/>
    <w:pPr>
      <w:spacing w:before="240"/>
      <w:ind w:left="2160" w:hanging="720"/>
    </w:pPr>
    <w:rPr>
      <w:rFonts w:ascii="Roboto Condensed Light" w:hAnsi="Roboto Condensed Light" w:cs="Arial"/>
      <w:sz w:val="22"/>
      <w:szCs w:val="22"/>
    </w:rPr>
  </w:style>
  <w:style w:type="character" w:customStyle="1" w:styleId="BodyTextIndentChar">
    <w:name w:val="Body Text Indent Char"/>
    <w:link w:val="BodyTextIndent"/>
    <w:uiPriority w:val="99"/>
    <w:rsid w:val="00AF11B2"/>
    <w:rPr>
      <w:rFonts w:ascii="Roboto Condensed Light" w:eastAsia="Times New Roman" w:hAnsi="Roboto Condensed Light" w:cs="Arial"/>
      <w:sz w:val="22"/>
      <w:szCs w:val="22"/>
    </w:rPr>
  </w:style>
  <w:style w:type="paragraph" w:styleId="BodyTextIndent2">
    <w:name w:val="Body Text Indent 2"/>
    <w:basedOn w:val="Normal"/>
    <w:link w:val="BodyTextIndent2Char"/>
    <w:uiPriority w:val="99"/>
    <w:unhideWhenUsed/>
    <w:rsid w:val="00AF11B2"/>
    <w:pPr>
      <w:spacing w:before="240"/>
      <w:ind w:left="1440" w:hanging="720"/>
    </w:pPr>
    <w:rPr>
      <w:rFonts w:ascii="Roboto Condensed Light" w:hAnsi="Roboto Condensed Light" w:cs="Arial"/>
      <w:sz w:val="22"/>
      <w:szCs w:val="22"/>
    </w:rPr>
  </w:style>
  <w:style w:type="character" w:customStyle="1" w:styleId="BodyTextIndent2Char">
    <w:name w:val="Body Text Indent 2 Char"/>
    <w:link w:val="BodyTextIndent2"/>
    <w:uiPriority w:val="99"/>
    <w:rsid w:val="00AF11B2"/>
    <w:rPr>
      <w:rFonts w:ascii="Roboto Condensed Light" w:eastAsia="Times New Roman" w:hAnsi="Roboto Condensed Light" w:cs="Arial"/>
      <w:sz w:val="22"/>
      <w:szCs w:val="22"/>
    </w:rPr>
  </w:style>
  <w:style w:type="character" w:styleId="Hyperlink">
    <w:name w:val="Hyperlink"/>
    <w:uiPriority w:val="99"/>
    <w:unhideWhenUsed/>
    <w:rsid w:val="00D5093A"/>
    <w:rPr>
      <w:color w:val="0000FF"/>
      <w:u w:val="single"/>
    </w:rPr>
  </w:style>
  <w:style w:type="paragraph" w:styleId="Header">
    <w:name w:val="header"/>
    <w:basedOn w:val="Normal"/>
    <w:link w:val="HeaderChar"/>
    <w:uiPriority w:val="99"/>
    <w:unhideWhenUsed/>
    <w:rsid w:val="00B42318"/>
    <w:pPr>
      <w:tabs>
        <w:tab w:val="center" w:pos="4680"/>
        <w:tab w:val="right" w:pos="9360"/>
      </w:tabs>
    </w:pPr>
  </w:style>
  <w:style w:type="character" w:customStyle="1" w:styleId="HeaderChar">
    <w:name w:val="Header Char"/>
    <w:link w:val="Header"/>
    <w:uiPriority w:val="99"/>
    <w:rsid w:val="00B42318"/>
    <w:rPr>
      <w:rFonts w:eastAsia="Times New Roman"/>
    </w:rPr>
  </w:style>
  <w:style w:type="paragraph" w:styleId="Footer">
    <w:name w:val="footer"/>
    <w:basedOn w:val="Normal"/>
    <w:link w:val="FooterChar"/>
    <w:uiPriority w:val="99"/>
    <w:unhideWhenUsed/>
    <w:rsid w:val="00B42318"/>
    <w:pPr>
      <w:tabs>
        <w:tab w:val="center" w:pos="4680"/>
        <w:tab w:val="right" w:pos="9360"/>
      </w:tabs>
    </w:pPr>
  </w:style>
  <w:style w:type="character" w:customStyle="1" w:styleId="FooterChar">
    <w:name w:val="Footer Char"/>
    <w:link w:val="Footer"/>
    <w:uiPriority w:val="99"/>
    <w:rsid w:val="00B42318"/>
    <w:rPr>
      <w:rFonts w:eastAsia="Times New Roman"/>
    </w:rPr>
  </w:style>
  <w:style w:type="paragraph" w:styleId="NormalWeb">
    <w:name w:val="Normal (Web)"/>
    <w:basedOn w:val="Normal"/>
    <w:uiPriority w:val="99"/>
    <w:rsid w:val="005A5499"/>
    <w:pPr>
      <w:spacing w:before="100" w:beforeAutospacing="1" w:after="100" w:afterAutospacing="1"/>
    </w:pPr>
    <w:rPr>
      <w:rFonts w:ascii="Arial Unicode MS" w:eastAsia="Arial Unicode MS" w:hAnsi="Arial Unicode MS" w:cs="Arial Unicode MS"/>
      <w:color w:val="000000"/>
      <w:sz w:val="24"/>
      <w:szCs w:val="24"/>
    </w:rPr>
  </w:style>
  <w:style w:type="paragraph" w:styleId="Revision">
    <w:name w:val="Revision"/>
    <w:hidden/>
    <w:uiPriority w:val="99"/>
    <w:semiHidden/>
    <w:rsid w:val="00882318"/>
    <w:rPr>
      <w:rFonts w:eastAsia="Times New Roman"/>
      <w:lang w:eastAsia="en-US"/>
    </w:rPr>
  </w:style>
  <w:style w:type="character" w:styleId="UnresolvedMention">
    <w:name w:val="Unresolved Mention"/>
    <w:basedOn w:val="DefaultParagraphFont"/>
    <w:uiPriority w:val="99"/>
    <w:semiHidden/>
    <w:unhideWhenUsed/>
    <w:rsid w:val="001A19E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hhs.gov/ohrp/humansubjects/guidance/45cfr46.html" TargetMode="External"/><Relationship Id="rId18" Type="http://schemas.openxmlformats.org/officeDocument/2006/relationships/hyperlink" Target="https://www.axiommentor.com/login/authkey.cfm?i=pnwu&amp;key=PzsRS4xkp7xWYtYv1M3huMoG6W8%2FS0mCa6woBtUfhj4IG4HBoGBdBDkWN0s1w6iB" TargetMode="Externa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webSettings" Target="webSettings.xml"/><Relationship Id="rId12" Type="http://schemas.openxmlformats.org/officeDocument/2006/relationships/hyperlink" Target="http://www.accessdata.fda.gov/scripts/cdrh/cfdocs/cfcfr/cfrsearch.cfm" TargetMode="External"/><Relationship Id="rId17" Type="http://schemas.openxmlformats.org/officeDocument/2006/relationships/hyperlink" Target="https://www.axiommentor.com/login/authkey.cfm?i=pnwu&amp;key=NdBwo7lFw8qlpiiMOHWguHkqwV9Pvt3JQVi8mdzv5LQk17tXsXeRdCi5jbxVxhru" TargetMode="External"/><Relationship Id="rId2" Type="http://schemas.openxmlformats.org/officeDocument/2006/relationships/customXml" Target="../customXml/item2.xml"/><Relationship Id="rId16" Type="http://schemas.openxmlformats.org/officeDocument/2006/relationships/hyperlink" Target="https://www.axiommentor.com/login/authkey.cfm?i=pnwu&amp;key=78f6vuc0boOANRwGi5o4BJg69EBNGwOiyMtkJovKdxiOS3TJjIt3clqIpcV3jBZe"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redcap.link/engagement_determination_checklist" TargetMode="External"/><Relationship Id="rId5" Type="http://schemas.openxmlformats.org/officeDocument/2006/relationships/styles" Target="styles.xml"/><Relationship Id="rId15" Type="http://schemas.openxmlformats.org/officeDocument/2006/relationships/hyperlink" Target="https://www.hhs.gov/ohrp/regulations-and-policy/guidance/determining-when-institutions-are-engaged-in-research/index.html" TargetMode="External"/><Relationship Id="rId10" Type="http://schemas.openxmlformats.org/officeDocument/2006/relationships/image" Target="media/image1.png"/><Relationship Id="rId19"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hhs.gov/ohrp/regulations-and-policy/guidance/guidance-on-engagement-of-institutions/index.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537AA171828A54180D397F7077D6AB2" ma:contentTypeVersion="16" ma:contentTypeDescription="Create a new document." ma:contentTypeScope="" ma:versionID="57578afce2b7cb6b2a0dcdf0239b5d61">
  <xsd:schema xmlns:xsd="http://www.w3.org/2001/XMLSchema" xmlns:xs="http://www.w3.org/2001/XMLSchema" xmlns:p="http://schemas.microsoft.com/office/2006/metadata/properties" xmlns:ns2="b382ca8e-1e99-4d5e-ba78-8c99f0be27c5" xmlns:ns3="be4a5c70-c3d4-4c26-9b34-d488d1be2ebd" targetNamespace="http://schemas.microsoft.com/office/2006/metadata/properties" ma:root="true" ma:fieldsID="787cce2baaa6c5022648e5868201f95a" ns2:_="" ns3:_="">
    <xsd:import namespace="b382ca8e-1e99-4d5e-ba78-8c99f0be27c5"/>
    <xsd:import namespace="be4a5c70-c3d4-4c26-9b34-d488d1be2eb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MediaServiceAutoKeyPoints" minOccurs="0"/>
                <xsd:element ref="ns3:MediaServiceKeyPoints" minOccurs="0"/>
                <xsd:element ref="ns3:MediaServiceOCR" minOccurs="0"/>
                <xsd:element ref="ns3:MediaServiceGenerationTime" minOccurs="0"/>
                <xsd:element ref="ns3:MediaServiceEventHashCode" minOccurs="0"/>
                <xsd:element ref="ns3:MediaServiceDateTaken" minOccurs="0"/>
                <xsd:element ref="ns3:MediaLengthInSeconds" minOccurs="0"/>
                <xsd:element ref="ns3:lcf76f155ced4ddcb4097134ff3c332f" minOccurs="0"/>
                <xsd:element ref="ns2:TaxCatchAll"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382ca8e-1e99-4d5e-ba78-8c99f0be27c5"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b48bfdf7-b2fb-4038-afd1-a9b3bbaec365}" ma:internalName="TaxCatchAll" ma:showField="CatchAllData" ma:web="b382ca8e-1e99-4d5e-ba78-8c99f0be27c5">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e4a5c70-c3d4-4c26-9b34-d488d1be2eb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MediaServiceAutoKeyPoints" ma:index="12" nillable="true" ma:displayName="MediaServiceAutoKeyPoints" ma:hidden="true" ma:internalName="MediaServiceAutoKeyPoints" ma:readOnly="true">
      <xsd:simpleType>
        <xsd:restriction base="dms:Note"/>
      </xsd:simpleType>
    </xsd:element>
    <xsd:element name="MediaServiceKeyPoints" ma:index="13"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58f3a2a-675d-4e53-9515-235e4917df28" ma:termSetId="09814cd3-568e-fe90-9814-8d621ff8fb84" ma:anchorId="fba54fb3-c3e1-fe81-a776-ca4b69148c4d" ma:open="true" ma:isKeyword="false">
      <xsd:complexType>
        <xsd:sequence>
          <xsd:element ref="pc:Terms" minOccurs="0" maxOccurs="1"/>
        </xsd:sequence>
      </xsd:complexType>
    </xsd:element>
    <xsd:element name="MediaServiceSearchProperties" ma:index="22"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e4a5c70-c3d4-4c26-9b34-d488d1be2ebd">
      <Terms xmlns="http://schemas.microsoft.com/office/infopath/2007/PartnerControls"/>
    </lcf76f155ced4ddcb4097134ff3c332f>
    <TaxCatchAll xmlns="b382ca8e-1e99-4d5e-ba78-8c99f0be27c5" xsi:nil="true"/>
  </documentManagement>
</p:properties>
</file>

<file path=customXml/itemProps1.xml><?xml version="1.0" encoding="utf-8"?>
<ds:datastoreItem xmlns:ds="http://schemas.openxmlformats.org/officeDocument/2006/customXml" ds:itemID="{460C8F9C-174D-4D67-8100-D24B543526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b382ca8e-1e99-4d5e-ba78-8c99f0be27c5"/>
    <ds:schemaRef ds:uri="be4a5c70-c3d4-4c26-9b34-d488d1be2eb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D65D3E-BAAF-4AC8-BC04-A8BFE08D02DC}">
  <ds:schemaRefs>
    <ds:schemaRef ds:uri="http://schemas.microsoft.com/sharepoint/v3/contenttype/forms"/>
  </ds:schemaRefs>
</ds:datastoreItem>
</file>

<file path=customXml/itemProps3.xml><?xml version="1.0" encoding="utf-8"?>
<ds:datastoreItem xmlns:ds="http://schemas.openxmlformats.org/officeDocument/2006/customXml" ds:itemID="{666220C5-DBC9-4478-BA4E-337CEF9F804E}">
  <ds:schemaRefs>
    <ds:schemaRef ds:uri="http://www.w3.org/XML/1998/namespace"/>
    <ds:schemaRef ds:uri="http://schemas.microsoft.com/office/infopath/2007/PartnerControls"/>
    <ds:schemaRef ds:uri="http://schemas.microsoft.com/office/2006/documentManagement/types"/>
    <ds:schemaRef ds:uri="http://purl.org/dc/elements/1.1/"/>
    <ds:schemaRef ds:uri="http://purl.org/dc/dcmitype/"/>
    <ds:schemaRef ds:uri="http://schemas.microsoft.com/office/2006/metadata/properties"/>
    <ds:schemaRef ds:uri="http://purl.org/dc/terms/"/>
    <ds:schemaRef ds:uri="be4a5c70-c3d4-4c26-9b34-d488d1be2ebd"/>
    <ds:schemaRef ds:uri="http://schemas.openxmlformats.org/package/2006/metadata/core-properties"/>
    <ds:schemaRef ds:uri="b382ca8e-1e99-4d5e-ba78-8c99f0be27c5"/>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1461</Words>
  <Characters>8333</Characters>
  <Application>Microsoft Office Word</Application>
  <DocSecurity>0</DocSecurity>
  <Lines>69</Lines>
  <Paragraphs>19</Paragraphs>
  <ScaleCrop>false</ScaleCrop>
  <Company>PNWU</Company>
  <LinksUpToDate>false</LinksUpToDate>
  <CharactersWithSpaces>9775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vgore</dc:creator>
  <cp:keywords/>
  <cp:lastModifiedBy>Case, Carla</cp:lastModifiedBy>
  <cp:revision>7</cp:revision>
  <cp:lastPrinted>2023-03-30T14:21:00Z</cp:lastPrinted>
  <dcterms:created xsi:type="dcterms:W3CDTF">2023-03-22T22:11:00Z</dcterms:created>
  <dcterms:modified xsi:type="dcterms:W3CDTF">2023-03-30T14:21:00Z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0x010100A537AA171828A54180D397F7077D6AB2</vt:lpwstr>
  </property>
  <property fmtid="{D5CDD505-2E9C-101B-9397-08002B2CF9AE}" pid="3" name="MediaServiceImageTags">
    <vt:lpwstr/>
  </property>
  <property fmtid="{D5CDD505-2E9C-101B-9397-08002B2CF9AE}" pid="4" name="Base Target">
    <vt:lpwstr>_blank</vt:lpwstr>
  </property>
</Properties>
</file>